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12ABF" w14:textId="3E6AE132" w:rsidR="008C4DC4" w:rsidRPr="006C3FFF" w:rsidRDefault="00563340">
      <w:pPr>
        <w:spacing w:after="100"/>
        <w:jc w:val="center"/>
        <w:rPr>
          <w:lang w:val="fr-FR"/>
        </w:rPr>
      </w:pPr>
      <w:r>
        <w:rPr>
          <w:rFonts w:hint="eastAsia"/>
          <w:noProof/>
        </w:rPr>
        <w:drawing>
          <wp:anchor distT="0" distB="0" distL="114300" distR="114300" simplePos="0" relativeHeight="251656192" behindDoc="1" locked="0" layoutInCell="1" allowOverlap="1" wp14:anchorId="7D51E050" wp14:editId="4FEC230B">
            <wp:simplePos x="0" y="0"/>
            <wp:positionH relativeFrom="margin">
              <wp:align>center</wp:align>
            </wp:positionH>
            <wp:positionV relativeFrom="paragraph">
              <wp:posOffset>0</wp:posOffset>
            </wp:positionV>
            <wp:extent cx="7529830" cy="10040624"/>
            <wp:effectExtent l="0" t="0" r="0" b="0"/>
            <wp:wrapTight wrapText="bothSides">
              <wp:wrapPolygon edited="0">
                <wp:start x="0" y="0"/>
                <wp:lineTo x="0" y="21556"/>
                <wp:lineTo x="21531" y="21556"/>
                <wp:lineTo x="21531" y="0"/>
                <wp:lineTo x="0" y="0"/>
              </wp:wrapPolygon>
            </wp:wrapTight>
            <wp:docPr id="95364722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647224" name="Image 953647224"/>
                    <pic:cNvPicPr/>
                  </pic:nvPicPr>
                  <pic:blipFill>
                    <a:blip r:embed="rId8"/>
                    <a:stretch>
                      <a:fillRect/>
                    </a:stretch>
                  </pic:blipFill>
                  <pic:spPr>
                    <a:xfrm>
                      <a:off x="0" y="0"/>
                      <a:ext cx="7529830" cy="10040624"/>
                    </a:xfrm>
                    <a:prstGeom prst="rect">
                      <a:avLst/>
                    </a:prstGeom>
                  </pic:spPr>
                </pic:pic>
              </a:graphicData>
            </a:graphic>
            <wp14:sizeRelH relativeFrom="margin">
              <wp14:pctWidth>0</wp14:pctWidth>
            </wp14:sizeRelH>
            <wp14:sizeRelV relativeFrom="margin">
              <wp14:pctHeight>0</wp14:pctHeight>
            </wp14:sizeRelV>
          </wp:anchor>
        </w:drawing>
      </w:r>
      <w:r w:rsidR="00367210" w:rsidRPr="006C3FFF">
        <w:rPr>
          <w:noProof/>
          <w:lang w:val="fr-FR"/>
        </w:rPr>
        <w:t>9</w:t>
      </w:r>
    </w:p>
    <w:p w14:paraId="3D41910B" w14:textId="5E8B8F09" w:rsidR="008C4DC4" w:rsidRPr="006C3FFF" w:rsidRDefault="00000000">
      <w:pPr>
        <w:spacing w:after="40"/>
        <w:jc w:val="center"/>
        <w:rPr>
          <w:sz w:val="48"/>
          <w:szCs w:val="48"/>
          <w:lang w:val="fr-FR"/>
        </w:rPr>
      </w:pPr>
      <w:r w:rsidRPr="006C3FFF">
        <w:rPr>
          <w:b/>
          <w:color w:val="164082"/>
          <w:sz w:val="48"/>
          <w:szCs w:val="48"/>
          <w:lang w:val="fr-FR"/>
        </w:rPr>
        <w:lastRenderedPageBreak/>
        <w:t>DOSSIER DE PRÉSENTATION &amp; DE DIFFUSION</w:t>
      </w:r>
    </w:p>
    <w:p w14:paraId="43157EF8" w14:textId="7DDD6EC0" w:rsidR="008C4DC4" w:rsidRDefault="00000000" w:rsidP="00563340">
      <w:pPr>
        <w:jc w:val="center"/>
        <w:rPr>
          <w:i/>
          <w:sz w:val="36"/>
          <w:szCs w:val="36"/>
          <w:lang w:val="fr-FR"/>
        </w:rPr>
      </w:pPr>
      <w:r w:rsidRPr="00563340">
        <w:rPr>
          <w:i/>
          <w:sz w:val="36"/>
          <w:szCs w:val="36"/>
          <w:lang w:val="fr-FR"/>
        </w:rPr>
        <w:t>Opéra et spectacle musical sensoriel • Très jeune public 0–5 ans • 25 à 35 min</w:t>
      </w:r>
    </w:p>
    <w:p w14:paraId="15EA687A" w14:textId="77777777" w:rsidR="006C3FFF" w:rsidRDefault="006C3FFF" w:rsidP="006C3FFF">
      <w:pPr>
        <w:spacing w:after="0" w:line="240" w:lineRule="auto"/>
        <w:jc w:val="center"/>
        <w:rPr>
          <w:i/>
          <w:sz w:val="36"/>
          <w:szCs w:val="36"/>
          <w:lang w:val="fr-FR"/>
        </w:rPr>
      </w:pPr>
    </w:p>
    <w:p w14:paraId="2AB4D194" w14:textId="56721A36" w:rsidR="008C4DC4" w:rsidRPr="00B24E7F" w:rsidRDefault="00000000" w:rsidP="00563340">
      <w:pPr>
        <w:spacing w:after="60"/>
        <w:jc w:val="center"/>
        <w:rPr>
          <w:lang w:val="fr-FR"/>
        </w:rPr>
      </w:pPr>
      <w:r w:rsidRPr="00B24E7F">
        <w:rPr>
          <w:rFonts w:ascii="Aptos Display" w:hAnsi="Aptos Display"/>
          <w:b/>
          <w:color w:val="164082"/>
          <w:sz w:val="44"/>
          <w:lang w:val="fr-FR"/>
        </w:rPr>
        <w:t>Azura – Le Voyage des couleurs</w:t>
      </w:r>
    </w:p>
    <w:p w14:paraId="75D8DA4D" w14:textId="1977F1D9" w:rsidR="008C4DC4" w:rsidRDefault="00000000" w:rsidP="00563340">
      <w:pPr>
        <w:spacing w:after="180"/>
        <w:jc w:val="center"/>
        <w:rPr>
          <w:b/>
          <w:color w:val="DC4137"/>
          <w:sz w:val="36"/>
          <w:szCs w:val="36"/>
          <w:lang w:val="fr-FR"/>
        </w:rPr>
      </w:pPr>
      <w:r w:rsidRPr="00563340">
        <w:rPr>
          <w:b/>
          <w:color w:val="DC4137"/>
          <w:sz w:val="36"/>
          <w:szCs w:val="36"/>
          <w:lang w:val="fr-FR"/>
        </w:rPr>
        <w:t>UN OPÉRA POUR LES TOUT-PETITS</w:t>
      </w:r>
    </w:p>
    <w:p w14:paraId="6CC400C9" w14:textId="77777777" w:rsidR="006C3FFF" w:rsidRPr="006C3FFF" w:rsidRDefault="006C3FFF" w:rsidP="006C3FFF">
      <w:pPr>
        <w:spacing w:after="0" w:line="240" w:lineRule="auto"/>
        <w:jc w:val="center"/>
        <w:rPr>
          <w:szCs w:val="20"/>
          <w:lang w:val="fr-FR"/>
        </w:rPr>
      </w:pPr>
    </w:p>
    <w:p w14:paraId="1B3BBD60" w14:textId="613295E1" w:rsidR="008C4DC4" w:rsidRPr="00B24E7F" w:rsidRDefault="008C4DC4">
      <w:pPr>
        <w:pBdr>
          <w:bottom w:val="single" w:sz="10" w:space="1" w:color="F1C232"/>
        </w:pBdr>
        <w:spacing w:after="120"/>
        <w:rPr>
          <w:lang w:val="fr-FR"/>
        </w:rPr>
      </w:pPr>
    </w:p>
    <w:tbl>
      <w:tblPr>
        <w:tblW w:w="0" w:type="auto"/>
        <w:tblLayout w:type="fixed"/>
        <w:tblLook w:val="04A0" w:firstRow="1" w:lastRow="0" w:firstColumn="1" w:lastColumn="0" w:noHBand="0" w:noVBand="1"/>
      </w:tblPr>
      <w:tblGrid>
        <w:gridCol w:w="2613"/>
        <w:gridCol w:w="2613"/>
        <w:gridCol w:w="2613"/>
        <w:gridCol w:w="2613"/>
      </w:tblGrid>
      <w:tr w:rsidR="008C4DC4" w:rsidRPr="00563340" w14:paraId="52781C68" w14:textId="77777777">
        <w:tc>
          <w:tcPr>
            <w:tcW w:w="2613" w:type="dxa"/>
            <w:shd w:val="clear" w:color="auto" w:fill="EAF1FB"/>
            <w:tcMar>
              <w:top w:w="90" w:type="dxa"/>
              <w:left w:w="80" w:type="dxa"/>
              <w:bottom w:w="90" w:type="dxa"/>
              <w:right w:w="80" w:type="dxa"/>
            </w:tcMar>
          </w:tcPr>
          <w:p w14:paraId="5DDCDA06" w14:textId="77777777" w:rsidR="008C4DC4" w:rsidRPr="00563340" w:rsidRDefault="00000000">
            <w:pPr>
              <w:jc w:val="center"/>
              <w:rPr>
                <w:sz w:val="24"/>
                <w:szCs w:val="24"/>
              </w:rPr>
            </w:pPr>
            <w:r w:rsidRPr="00563340">
              <w:rPr>
                <w:b/>
                <w:color w:val="164082"/>
                <w:sz w:val="24"/>
                <w:szCs w:val="24"/>
              </w:rPr>
              <w:t>PUBLIC</w:t>
            </w:r>
            <w:r w:rsidRPr="00563340">
              <w:rPr>
                <w:b/>
                <w:color w:val="164082"/>
                <w:sz w:val="24"/>
                <w:szCs w:val="24"/>
              </w:rPr>
              <w:br/>
            </w:r>
            <w:r w:rsidRPr="00563340">
              <w:rPr>
                <w:sz w:val="24"/>
                <w:szCs w:val="24"/>
              </w:rPr>
              <w:t>0–5 ans</w:t>
            </w:r>
          </w:p>
        </w:tc>
        <w:tc>
          <w:tcPr>
            <w:tcW w:w="2613" w:type="dxa"/>
            <w:shd w:val="clear" w:color="auto" w:fill="EAF1FB"/>
            <w:tcMar>
              <w:top w:w="90" w:type="dxa"/>
              <w:left w:w="80" w:type="dxa"/>
              <w:bottom w:w="90" w:type="dxa"/>
              <w:right w:w="80" w:type="dxa"/>
            </w:tcMar>
          </w:tcPr>
          <w:p w14:paraId="7CA50353" w14:textId="77777777" w:rsidR="008C4DC4" w:rsidRPr="00563340" w:rsidRDefault="00000000">
            <w:pPr>
              <w:jc w:val="center"/>
              <w:rPr>
                <w:sz w:val="24"/>
                <w:szCs w:val="24"/>
              </w:rPr>
            </w:pPr>
            <w:r w:rsidRPr="00563340">
              <w:rPr>
                <w:b/>
                <w:color w:val="164082"/>
                <w:sz w:val="24"/>
                <w:szCs w:val="24"/>
              </w:rPr>
              <w:t>DURÉE</w:t>
            </w:r>
            <w:r w:rsidRPr="00563340">
              <w:rPr>
                <w:b/>
                <w:color w:val="164082"/>
                <w:sz w:val="24"/>
                <w:szCs w:val="24"/>
              </w:rPr>
              <w:br/>
            </w:r>
            <w:r w:rsidRPr="00563340">
              <w:rPr>
                <w:sz w:val="24"/>
                <w:szCs w:val="24"/>
              </w:rPr>
              <w:t>25–35 min</w:t>
            </w:r>
          </w:p>
        </w:tc>
        <w:tc>
          <w:tcPr>
            <w:tcW w:w="2613" w:type="dxa"/>
            <w:shd w:val="clear" w:color="auto" w:fill="EAF1FB"/>
            <w:tcMar>
              <w:top w:w="90" w:type="dxa"/>
              <w:left w:w="80" w:type="dxa"/>
              <w:bottom w:w="90" w:type="dxa"/>
              <w:right w:w="80" w:type="dxa"/>
            </w:tcMar>
          </w:tcPr>
          <w:p w14:paraId="617D7D9D" w14:textId="77777777" w:rsidR="008C4DC4" w:rsidRPr="00563340" w:rsidRDefault="00000000">
            <w:pPr>
              <w:jc w:val="center"/>
              <w:rPr>
                <w:sz w:val="24"/>
                <w:szCs w:val="24"/>
              </w:rPr>
            </w:pPr>
            <w:r w:rsidRPr="00563340">
              <w:rPr>
                <w:b/>
                <w:color w:val="164082"/>
                <w:sz w:val="24"/>
                <w:szCs w:val="24"/>
              </w:rPr>
              <w:t>FORMAT</w:t>
            </w:r>
            <w:r w:rsidRPr="00563340">
              <w:rPr>
                <w:b/>
                <w:color w:val="164082"/>
                <w:sz w:val="24"/>
                <w:szCs w:val="24"/>
              </w:rPr>
              <w:br/>
            </w:r>
            <w:r w:rsidRPr="00563340">
              <w:rPr>
                <w:sz w:val="24"/>
                <w:szCs w:val="24"/>
              </w:rPr>
              <w:t>Solo lyrique</w:t>
            </w:r>
          </w:p>
        </w:tc>
        <w:tc>
          <w:tcPr>
            <w:tcW w:w="2613" w:type="dxa"/>
            <w:shd w:val="clear" w:color="auto" w:fill="EAF1FB"/>
            <w:tcMar>
              <w:top w:w="90" w:type="dxa"/>
              <w:left w:w="80" w:type="dxa"/>
              <w:bottom w:w="90" w:type="dxa"/>
              <w:right w:w="80" w:type="dxa"/>
            </w:tcMar>
          </w:tcPr>
          <w:p w14:paraId="2648D09F" w14:textId="77777777" w:rsidR="008C4DC4" w:rsidRPr="00563340" w:rsidRDefault="00000000">
            <w:pPr>
              <w:jc w:val="center"/>
              <w:rPr>
                <w:sz w:val="24"/>
                <w:szCs w:val="24"/>
              </w:rPr>
            </w:pPr>
            <w:r w:rsidRPr="00563340">
              <w:rPr>
                <w:b/>
                <w:color w:val="164082"/>
                <w:sz w:val="24"/>
                <w:szCs w:val="24"/>
              </w:rPr>
              <w:t>UNIVERS</w:t>
            </w:r>
            <w:r w:rsidRPr="00563340">
              <w:rPr>
                <w:b/>
                <w:color w:val="164082"/>
                <w:sz w:val="24"/>
                <w:szCs w:val="24"/>
              </w:rPr>
              <w:br/>
            </w:r>
            <w:r w:rsidRPr="00563340">
              <w:rPr>
                <w:sz w:val="24"/>
                <w:szCs w:val="24"/>
              </w:rPr>
              <w:t>Émotions • formes • couleurs</w:t>
            </w:r>
          </w:p>
        </w:tc>
      </w:tr>
      <w:tr w:rsidR="008C4DC4" w:rsidRPr="00563340" w14:paraId="33A32CE5" w14:textId="77777777">
        <w:tc>
          <w:tcPr>
            <w:tcW w:w="2613" w:type="dxa"/>
            <w:shd w:val="clear" w:color="auto" w:fill="FFF5D8"/>
            <w:tcMar>
              <w:top w:w="90" w:type="dxa"/>
              <w:left w:w="80" w:type="dxa"/>
              <w:bottom w:w="90" w:type="dxa"/>
              <w:right w:w="80" w:type="dxa"/>
            </w:tcMar>
          </w:tcPr>
          <w:p w14:paraId="64E6A7E8" w14:textId="77777777" w:rsidR="008C4DC4" w:rsidRPr="00563340" w:rsidRDefault="00000000">
            <w:pPr>
              <w:jc w:val="center"/>
              <w:rPr>
                <w:sz w:val="24"/>
                <w:szCs w:val="24"/>
              </w:rPr>
            </w:pPr>
            <w:r w:rsidRPr="00563340">
              <w:rPr>
                <w:b/>
                <w:color w:val="164082"/>
                <w:sz w:val="24"/>
                <w:szCs w:val="24"/>
              </w:rPr>
              <w:t>CRÈCHES</w:t>
            </w:r>
            <w:r w:rsidRPr="00563340">
              <w:rPr>
                <w:b/>
                <w:color w:val="164082"/>
                <w:sz w:val="24"/>
                <w:szCs w:val="24"/>
              </w:rPr>
              <w:br/>
            </w:r>
            <w:r w:rsidRPr="00563340">
              <w:rPr>
                <w:sz w:val="24"/>
                <w:szCs w:val="24"/>
              </w:rPr>
              <w:t>25 min</w:t>
            </w:r>
          </w:p>
        </w:tc>
        <w:tc>
          <w:tcPr>
            <w:tcW w:w="2613" w:type="dxa"/>
            <w:shd w:val="clear" w:color="auto" w:fill="FFF5D8"/>
            <w:tcMar>
              <w:top w:w="90" w:type="dxa"/>
              <w:left w:w="80" w:type="dxa"/>
              <w:bottom w:w="90" w:type="dxa"/>
              <w:right w:w="80" w:type="dxa"/>
            </w:tcMar>
          </w:tcPr>
          <w:p w14:paraId="7FC45F38" w14:textId="77777777" w:rsidR="008C4DC4" w:rsidRPr="00563340" w:rsidRDefault="00000000">
            <w:pPr>
              <w:jc w:val="center"/>
              <w:rPr>
                <w:sz w:val="24"/>
                <w:szCs w:val="24"/>
              </w:rPr>
            </w:pPr>
            <w:r w:rsidRPr="00563340">
              <w:rPr>
                <w:b/>
                <w:color w:val="164082"/>
                <w:sz w:val="24"/>
                <w:szCs w:val="24"/>
              </w:rPr>
              <w:t>MATERNELLES</w:t>
            </w:r>
            <w:r w:rsidRPr="00563340">
              <w:rPr>
                <w:b/>
                <w:color w:val="164082"/>
                <w:sz w:val="24"/>
                <w:szCs w:val="24"/>
              </w:rPr>
              <w:br/>
            </w:r>
            <w:r w:rsidRPr="00563340">
              <w:rPr>
                <w:sz w:val="24"/>
                <w:szCs w:val="24"/>
              </w:rPr>
              <w:t>35 min</w:t>
            </w:r>
          </w:p>
        </w:tc>
        <w:tc>
          <w:tcPr>
            <w:tcW w:w="2613" w:type="dxa"/>
            <w:shd w:val="clear" w:color="auto" w:fill="FFF5D8"/>
            <w:tcMar>
              <w:top w:w="90" w:type="dxa"/>
              <w:left w:w="80" w:type="dxa"/>
              <w:bottom w:w="90" w:type="dxa"/>
              <w:right w:w="80" w:type="dxa"/>
            </w:tcMar>
          </w:tcPr>
          <w:p w14:paraId="2B85F5C9" w14:textId="77777777" w:rsidR="008C4DC4" w:rsidRPr="00563340" w:rsidRDefault="00000000">
            <w:pPr>
              <w:jc w:val="center"/>
              <w:rPr>
                <w:sz w:val="24"/>
                <w:szCs w:val="24"/>
              </w:rPr>
            </w:pPr>
            <w:r w:rsidRPr="00563340">
              <w:rPr>
                <w:b/>
                <w:color w:val="164082"/>
                <w:sz w:val="24"/>
                <w:szCs w:val="24"/>
              </w:rPr>
              <w:t>SON</w:t>
            </w:r>
            <w:r w:rsidRPr="00563340">
              <w:rPr>
                <w:b/>
                <w:color w:val="164082"/>
                <w:sz w:val="24"/>
                <w:szCs w:val="24"/>
              </w:rPr>
              <w:br/>
            </w:r>
            <w:r w:rsidRPr="00563340">
              <w:rPr>
                <w:sz w:val="24"/>
                <w:szCs w:val="24"/>
              </w:rPr>
              <w:t>Bande sonore</w:t>
            </w:r>
          </w:p>
        </w:tc>
        <w:tc>
          <w:tcPr>
            <w:tcW w:w="2613" w:type="dxa"/>
            <w:shd w:val="clear" w:color="auto" w:fill="FFF5D8"/>
            <w:tcMar>
              <w:top w:w="90" w:type="dxa"/>
              <w:left w:w="80" w:type="dxa"/>
              <w:bottom w:w="90" w:type="dxa"/>
              <w:right w:w="80" w:type="dxa"/>
            </w:tcMar>
          </w:tcPr>
          <w:p w14:paraId="4D32DF09" w14:textId="77777777" w:rsidR="008C4DC4" w:rsidRPr="00563340" w:rsidRDefault="00000000">
            <w:pPr>
              <w:jc w:val="center"/>
              <w:rPr>
                <w:sz w:val="24"/>
                <w:szCs w:val="24"/>
              </w:rPr>
            </w:pPr>
            <w:r w:rsidRPr="00563340">
              <w:rPr>
                <w:b/>
                <w:color w:val="164082"/>
                <w:sz w:val="24"/>
                <w:szCs w:val="24"/>
              </w:rPr>
              <w:t>TOURNÉE</w:t>
            </w:r>
            <w:r w:rsidRPr="00563340">
              <w:rPr>
                <w:b/>
                <w:color w:val="164082"/>
                <w:sz w:val="24"/>
                <w:szCs w:val="24"/>
              </w:rPr>
              <w:br/>
            </w:r>
            <w:r w:rsidRPr="00563340">
              <w:rPr>
                <w:sz w:val="24"/>
                <w:szCs w:val="24"/>
              </w:rPr>
              <w:t>Dispositif léger</w:t>
            </w:r>
          </w:p>
        </w:tc>
      </w:tr>
    </w:tbl>
    <w:p w14:paraId="76C5677D" w14:textId="7170AA2E" w:rsidR="006C3FFF" w:rsidRDefault="006C3FFF"/>
    <w:p w14:paraId="4E88048E" w14:textId="335AC157" w:rsidR="006C3FFF" w:rsidRDefault="007B63E0">
      <w:r>
        <w:rPr>
          <w:noProof/>
        </w:rPr>
        <w:drawing>
          <wp:anchor distT="0" distB="0" distL="114300" distR="114300" simplePos="0" relativeHeight="251654144" behindDoc="1" locked="0" layoutInCell="1" allowOverlap="1" wp14:anchorId="0176A023" wp14:editId="111473BD">
            <wp:simplePos x="0" y="0"/>
            <wp:positionH relativeFrom="column">
              <wp:posOffset>-117475</wp:posOffset>
            </wp:positionH>
            <wp:positionV relativeFrom="paragraph">
              <wp:posOffset>311785</wp:posOffset>
            </wp:positionV>
            <wp:extent cx="2156460" cy="2875280"/>
            <wp:effectExtent l="0" t="0" r="0" b="1270"/>
            <wp:wrapTight wrapText="bothSides">
              <wp:wrapPolygon edited="0">
                <wp:start x="0" y="0"/>
                <wp:lineTo x="0" y="21466"/>
                <wp:lineTo x="21371" y="21466"/>
                <wp:lineTo x="21371"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0076004.jpg"/>
                    <pic:cNvPicPr/>
                  </pic:nvPicPr>
                  <pic:blipFill>
                    <a:blip r:embed="rId9"/>
                    <a:stretch>
                      <a:fillRect/>
                    </a:stretch>
                  </pic:blipFill>
                  <pic:spPr>
                    <a:xfrm>
                      <a:off x="0" y="0"/>
                      <a:ext cx="2156460" cy="2875280"/>
                    </a:xfrm>
                    <a:prstGeom prst="rect">
                      <a:avLst/>
                    </a:prstGeom>
                  </pic:spPr>
                </pic:pic>
              </a:graphicData>
            </a:graphic>
            <wp14:sizeRelH relativeFrom="margin">
              <wp14:pctWidth>0</wp14:pctWidth>
            </wp14:sizeRelH>
            <wp14:sizeRelV relativeFrom="margin">
              <wp14:pctHeight>0</wp14:pctHeight>
            </wp14:sizeRelV>
          </wp:anchor>
        </w:drawing>
      </w:r>
    </w:p>
    <w:p w14:paraId="4EFBD44E" w14:textId="7268A3A4" w:rsidR="008C4DC4" w:rsidRDefault="007B63E0" w:rsidP="007B63E0">
      <w:pPr>
        <w:rPr>
          <w:sz w:val="24"/>
          <w:szCs w:val="24"/>
          <w:lang w:val="fr-FR"/>
        </w:rPr>
      </w:pPr>
      <w:r>
        <w:rPr>
          <w:sz w:val="24"/>
          <w:szCs w:val="24"/>
          <w:lang w:val="fr-FR"/>
        </w:rPr>
        <w:t>D</w:t>
      </w:r>
      <w:r w:rsidR="00000000" w:rsidRPr="00563340">
        <w:rPr>
          <w:sz w:val="24"/>
          <w:szCs w:val="24"/>
          <w:lang w:val="fr-FR"/>
        </w:rPr>
        <w:t>ans son royaume entièrement bleu, la princesse Azura rêve de découvrir le monde. En décrochant la lune, elle fait surgir le soleil et, avec lui, les couleurs, les formes et tout un univers d’émotions. Du jaune éclatant au vert apaisant, du rouge passionné à la douceur du rose, chaque couleur devient une aventure musicale et sensorielle. Azura apprend peu à peu que toutes les émotions ont leur place, mais qu’il faut savoir les reconnaître et les apprivoiser. Au terme de ce voyage foisonnant, elle retrouve le bleu et découvre qu’après l’émerveillement et l’effervescence vient aussi le bonheur du calme.</w:t>
      </w:r>
    </w:p>
    <w:p w14:paraId="015A9091" w14:textId="181BAE14" w:rsidR="00563340" w:rsidRPr="004F3A52" w:rsidRDefault="006939F5" w:rsidP="007B63E0">
      <w:pPr>
        <w:spacing w:after="140" w:line="259" w:lineRule="auto"/>
        <w:jc w:val="both"/>
        <w:rPr>
          <w:noProof/>
          <w:lang w:val="fr-FR"/>
        </w:rPr>
      </w:pPr>
      <w:r w:rsidRPr="007B63E0">
        <w:rPr>
          <w:b/>
          <w:bCs/>
          <w:color w:val="0070C0"/>
          <w:sz w:val="24"/>
          <w:szCs w:val="24"/>
          <w:lang w:val="fr-FR"/>
        </w:rPr>
        <w:t xml:space="preserve">Les </w:t>
      </w:r>
      <w:r w:rsidR="007B63E0" w:rsidRPr="007B63E0">
        <w:rPr>
          <w:b/>
          <w:bCs/>
          <w:color w:val="0070C0"/>
          <w:sz w:val="24"/>
          <w:szCs w:val="24"/>
          <w:lang w:val="fr-FR"/>
        </w:rPr>
        <w:t>e</w:t>
      </w:r>
      <w:r w:rsidRPr="007B63E0">
        <w:rPr>
          <w:b/>
          <w:bCs/>
          <w:color w:val="0070C0"/>
          <w:sz w:val="24"/>
          <w:szCs w:val="24"/>
          <w:lang w:val="fr-FR"/>
        </w:rPr>
        <w:t xml:space="preserve">nfants découvrent les émotions, les formes et les couleurs sur les </w:t>
      </w:r>
      <w:r w:rsidR="007B63E0" w:rsidRPr="007B63E0">
        <w:rPr>
          <w:b/>
          <w:bCs/>
          <w:color w:val="0070C0"/>
          <w:sz w:val="24"/>
          <w:szCs w:val="24"/>
          <w:lang w:val="fr-FR"/>
        </w:rPr>
        <w:t xml:space="preserve">plus belles </w:t>
      </w:r>
      <w:r w:rsidRPr="007B63E0">
        <w:rPr>
          <w:b/>
          <w:bCs/>
          <w:color w:val="0070C0"/>
          <w:sz w:val="24"/>
          <w:szCs w:val="24"/>
          <w:lang w:val="fr-FR"/>
        </w:rPr>
        <w:t xml:space="preserve">mélodies chorégraphiées de </w:t>
      </w:r>
      <w:r w:rsidR="007B63E0" w:rsidRPr="007B63E0">
        <w:rPr>
          <w:b/>
          <w:bCs/>
          <w:color w:val="0070C0"/>
          <w:sz w:val="24"/>
          <w:szCs w:val="24"/>
          <w:lang w:val="fr-FR"/>
        </w:rPr>
        <w:t>Mozart, Bach, Vivaldi, Delibes, Massenet, Fauré, Debussy, Rameau, Strauss, De Fall</w:t>
      </w:r>
      <w:r w:rsidR="007B63E0">
        <w:rPr>
          <w:b/>
          <w:bCs/>
          <w:color w:val="0070C0"/>
          <w:sz w:val="24"/>
          <w:szCs w:val="24"/>
          <w:lang w:val="fr-FR"/>
        </w:rPr>
        <w:t>a, Offenbach…</w:t>
      </w:r>
    </w:p>
    <w:p w14:paraId="29B1016C" w14:textId="77777777" w:rsidR="009B65E7" w:rsidRDefault="009B65E7" w:rsidP="009B65E7">
      <w:pPr>
        <w:jc w:val="center"/>
        <w:rPr>
          <w:i/>
          <w:color w:val="DC4137"/>
          <w:sz w:val="22"/>
          <w:lang w:val="fr-FR"/>
        </w:rPr>
      </w:pPr>
    </w:p>
    <w:p w14:paraId="68532A7E" w14:textId="77777777" w:rsidR="009B65E7" w:rsidRDefault="009B65E7" w:rsidP="009B65E7">
      <w:pPr>
        <w:jc w:val="center"/>
        <w:rPr>
          <w:i/>
          <w:color w:val="DC4137"/>
          <w:sz w:val="22"/>
          <w:lang w:val="fr-FR"/>
        </w:rPr>
      </w:pPr>
    </w:p>
    <w:p w14:paraId="0707807C" w14:textId="06904928" w:rsidR="009B65E7" w:rsidRDefault="009B65E7" w:rsidP="009B65E7">
      <w:pPr>
        <w:jc w:val="center"/>
        <w:rPr>
          <w:i/>
          <w:color w:val="DC4137"/>
          <w:sz w:val="22"/>
          <w:lang w:val="fr-FR"/>
        </w:rPr>
      </w:pPr>
      <w:r w:rsidRPr="00B24E7F">
        <w:rPr>
          <w:i/>
          <w:color w:val="DC4137"/>
          <w:sz w:val="22"/>
          <w:lang w:val="fr-FR"/>
        </w:rPr>
        <w:t>Écouter • Ressentir • Découvrir • Grandir</w:t>
      </w:r>
    </w:p>
    <w:p w14:paraId="79C47F2A" w14:textId="00BEEF4B" w:rsidR="00563340" w:rsidRPr="009B65E7" w:rsidRDefault="00563340">
      <w:pPr>
        <w:spacing w:after="140" w:line="259" w:lineRule="auto"/>
        <w:rPr>
          <w:noProof/>
          <w:lang w:val="fr-FR"/>
        </w:rPr>
      </w:pPr>
    </w:p>
    <w:p w14:paraId="54B01E44" w14:textId="21BFF86B" w:rsidR="00563340" w:rsidRPr="00563340" w:rsidRDefault="00293865">
      <w:pPr>
        <w:spacing w:after="140" w:line="259" w:lineRule="auto"/>
        <w:rPr>
          <w:sz w:val="24"/>
          <w:szCs w:val="24"/>
          <w:lang w:val="fr-FR"/>
        </w:rPr>
      </w:pPr>
      <w:r>
        <w:rPr>
          <w:noProof/>
        </w:rPr>
        <w:drawing>
          <wp:anchor distT="0" distB="0" distL="114300" distR="114300" simplePos="0" relativeHeight="251662336" behindDoc="1" locked="0" layoutInCell="1" allowOverlap="1" wp14:anchorId="55BDACC0" wp14:editId="7F20A0A6">
            <wp:simplePos x="0" y="0"/>
            <wp:positionH relativeFrom="column">
              <wp:posOffset>3227705</wp:posOffset>
            </wp:positionH>
            <wp:positionV relativeFrom="paragraph">
              <wp:posOffset>5715</wp:posOffset>
            </wp:positionV>
            <wp:extent cx="3212465" cy="3710940"/>
            <wp:effectExtent l="0" t="0" r="6985" b="3810"/>
            <wp:wrapTight wrapText="bothSides">
              <wp:wrapPolygon edited="0">
                <wp:start x="0" y="0"/>
                <wp:lineTo x="0" y="21511"/>
                <wp:lineTo x="21519" y="21511"/>
                <wp:lineTo x="21519" y="0"/>
                <wp:lineTo x="0" y="0"/>
              </wp:wrapPolygon>
            </wp:wrapTight>
            <wp:docPr id="1941360242"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360242" name="Image 1941360242"/>
                    <pic:cNvPicPr/>
                  </pic:nvPicPr>
                  <pic:blipFill>
                    <a:blip r:embed="rId10"/>
                    <a:stretch>
                      <a:fillRect/>
                    </a:stretch>
                  </pic:blipFill>
                  <pic:spPr>
                    <a:xfrm>
                      <a:off x="0" y="0"/>
                      <a:ext cx="3212465" cy="3710940"/>
                    </a:xfrm>
                    <a:prstGeom prst="rect">
                      <a:avLst/>
                    </a:prstGeom>
                  </pic:spPr>
                </pic:pic>
              </a:graphicData>
            </a:graphic>
            <wp14:sizeRelH relativeFrom="margin">
              <wp14:pctWidth>0</wp14:pctWidth>
            </wp14:sizeRelH>
            <wp14:sizeRelV relativeFrom="margin">
              <wp14:pctHeight>0</wp14:pctHeight>
            </wp14:sizeRelV>
          </wp:anchor>
        </w:drawing>
      </w:r>
      <w:r w:rsidR="0088482E">
        <w:rPr>
          <w:noProof/>
        </w:rPr>
        <w:drawing>
          <wp:anchor distT="0" distB="0" distL="114300" distR="114300" simplePos="0" relativeHeight="251653120" behindDoc="1" locked="0" layoutInCell="1" allowOverlap="1" wp14:anchorId="051FBD22" wp14:editId="471D2741">
            <wp:simplePos x="0" y="0"/>
            <wp:positionH relativeFrom="column">
              <wp:posOffset>225425</wp:posOffset>
            </wp:positionH>
            <wp:positionV relativeFrom="paragraph">
              <wp:posOffset>8255</wp:posOffset>
            </wp:positionV>
            <wp:extent cx="2794000" cy="3726180"/>
            <wp:effectExtent l="0" t="0" r="6350" b="7620"/>
            <wp:wrapTight wrapText="bothSides">
              <wp:wrapPolygon edited="0">
                <wp:start x="0" y="0"/>
                <wp:lineTo x="0" y="21534"/>
                <wp:lineTo x="21502" y="21534"/>
                <wp:lineTo x="2150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0076023.jpg"/>
                    <pic:cNvPicPr/>
                  </pic:nvPicPr>
                  <pic:blipFill>
                    <a:blip r:embed="rId11"/>
                    <a:stretch>
                      <a:fillRect/>
                    </a:stretch>
                  </pic:blipFill>
                  <pic:spPr>
                    <a:xfrm>
                      <a:off x="0" y="0"/>
                      <a:ext cx="2794000" cy="3726180"/>
                    </a:xfrm>
                    <a:prstGeom prst="rect">
                      <a:avLst/>
                    </a:prstGeom>
                  </pic:spPr>
                </pic:pic>
              </a:graphicData>
            </a:graphic>
            <wp14:sizeRelH relativeFrom="margin">
              <wp14:pctWidth>0</wp14:pctWidth>
            </wp14:sizeRelH>
            <wp14:sizeRelV relativeFrom="margin">
              <wp14:pctHeight>0</wp14:pctHeight>
            </wp14:sizeRelV>
          </wp:anchor>
        </w:drawing>
      </w:r>
      <w:r w:rsidR="009B65E7">
        <w:rPr>
          <w:noProof/>
        </w:rPr>
        <w:drawing>
          <wp:anchor distT="0" distB="0" distL="114300" distR="114300" simplePos="0" relativeHeight="251659264" behindDoc="1" locked="0" layoutInCell="1" allowOverlap="1" wp14:anchorId="4E1FA0C1" wp14:editId="10E86A59">
            <wp:simplePos x="0" y="0"/>
            <wp:positionH relativeFrom="column">
              <wp:posOffset>177165</wp:posOffset>
            </wp:positionH>
            <wp:positionV relativeFrom="paragraph">
              <wp:posOffset>3957320</wp:posOffset>
            </wp:positionV>
            <wp:extent cx="6264910" cy="4554855"/>
            <wp:effectExtent l="0" t="0" r="2540" b="0"/>
            <wp:wrapTight wrapText="bothSides">
              <wp:wrapPolygon edited="0">
                <wp:start x="0" y="0"/>
                <wp:lineTo x="0" y="21501"/>
                <wp:lineTo x="21543" y="21501"/>
                <wp:lineTo x="21543" y="0"/>
                <wp:lineTo x="0" y="0"/>
              </wp:wrapPolygon>
            </wp:wrapTight>
            <wp:docPr id="76611550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115506" name="Image 766115506"/>
                    <pic:cNvPicPr/>
                  </pic:nvPicPr>
                  <pic:blipFill>
                    <a:blip r:embed="rId12"/>
                    <a:stretch>
                      <a:fillRect/>
                    </a:stretch>
                  </pic:blipFill>
                  <pic:spPr>
                    <a:xfrm>
                      <a:off x="0" y="0"/>
                      <a:ext cx="6264910" cy="4554855"/>
                    </a:xfrm>
                    <a:prstGeom prst="rect">
                      <a:avLst/>
                    </a:prstGeom>
                  </pic:spPr>
                </pic:pic>
              </a:graphicData>
            </a:graphic>
            <wp14:sizeRelH relativeFrom="margin">
              <wp14:pctWidth>0</wp14:pctWidth>
            </wp14:sizeRelH>
            <wp14:sizeRelV relativeFrom="margin">
              <wp14:pctHeight>0</wp14:pctHeight>
            </wp14:sizeRelV>
          </wp:anchor>
        </w:drawing>
      </w:r>
    </w:p>
    <w:tbl>
      <w:tblPr>
        <w:tblW w:w="0" w:type="auto"/>
        <w:tblLayout w:type="fixed"/>
        <w:tblLook w:val="04A0" w:firstRow="1" w:lastRow="0" w:firstColumn="1" w:lastColumn="0" w:noHBand="0" w:noVBand="1"/>
      </w:tblPr>
      <w:tblGrid>
        <w:gridCol w:w="5227"/>
        <w:gridCol w:w="5227"/>
      </w:tblGrid>
      <w:tr w:rsidR="008C4DC4" w:rsidRPr="009B65E7" w14:paraId="21177770" w14:textId="77777777">
        <w:tc>
          <w:tcPr>
            <w:tcW w:w="5227" w:type="dxa"/>
            <w:tcMar>
              <w:top w:w="20" w:type="dxa"/>
              <w:left w:w="20" w:type="dxa"/>
              <w:bottom w:w="20" w:type="dxa"/>
              <w:right w:w="20" w:type="dxa"/>
            </w:tcMar>
          </w:tcPr>
          <w:p w14:paraId="2E0CA135" w14:textId="1D294F82" w:rsidR="008C4DC4" w:rsidRPr="009B65E7" w:rsidRDefault="008C4DC4">
            <w:pPr>
              <w:jc w:val="center"/>
              <w:rPr>
                <w:lang w:val="fr-FR"/>
              </w:rPr>
            </w:pPr>
          </w:p>
        </w:tc>
        <w:tc>
          <w:tcPr>
            <w:tcW w:w="5227" w:type="dxa"/>
            <w:tcMar>
              <w:top w:w="20" w:type="dxa"/>
              <w:left w:w="20" w:type="dxa"/>
              <w:bottom w:w="20" w:type="dxa"/>
              <w:right w:w="20" w:type="dxa"/>
            </w:tcMar>
          </w:tcPr>
          <w:p w14:paraId="3591452C" w14:textId="2CEEED7E" w:rsidR="008C4DC4" w:rsidRPr="009B65E7" w:rsidRDefault="008C4DC4">
            <w:pPr>
              <w:jc w:val="center"/>
              <w:rPr>
                <w:lang w:val="fr-FR"/>
              </w:rPr>
            </w:pPr>
          </w:p>
        </w:tc>
      </w:tr>
    </w:tbl>
    <w:p w14:paraId="1C7102E7" w14:textId="77777777" w:rsidR="008C4DC4" w:rsidRPr="00B24E7F" w:rsidRDefault="00000000">
      <w:pPr>
        <w:spacing w:after="60"/>
        <w:rPr>
          <w:lang w:val="fr-FR"/>
        </w:rPr>
      </w:pPr>
      <w:r w:rsidRPr="00B24E7F">
        <w:rPr>
          <w:rFonts w:ascii="Aptos Display" w:hAnsi="Aptos Display"/>
          <w:b/>
          <w:color w:val="164082"/>
          <w:sz w:val="44"/>
          <w:lang w:val="fr-FR"/>
        </w:rPr>
        <w:t>Une première rencontre avec l’opéra</w:t>
      </w:r>
    </w:p>
    <w:p w14:paraId="368921E0" w14:textId="77777777" w:rsidR="008C4DC4" w:rsidRPr="002B7248" w:rsidRDefault="00000000" w:rsidP="002B7248">
      <w:pPr>
        <w:spacing w:after="0" w:line="240" w:lineRule="auto"/>
        <w:rPr>
          <w:sz w:val="32"/>
          <w:szCs w:val="32"/>
          <w:lang w:val="fr-FR"/>
        </w:rPr>
      </w:pPr>
      <w:r w:rsidRPr="002B7248">
        <w:rPr>
          <w:b/>
          <w:color w:val="DC4137"/>
          <w:sz w:val="32"/>
          <w:szCs w:val="32"/>
          <w:lang w:val="fr-FR"/>
        </w:rPr>
        <w:t>EXIGENCE ARTISTIQUE, SENSORIALITÉ ET ATTENTION DU TRÈS JEUNE ENFANT</w:t>
      </w:r>
    </w:p>
    <w:p w14:paraId="45E54C91" w14:textId="77777777" w:rsidR="008C4DC4" w:rsidRPr="00B24E7F" w:rsidRDefault="008C4DC4">
      <w:pPr>
        <w:pBdr>
          <w:bottom w:val="single" w:sz="10" w:space="1" w:color="F1C232"/>
        </w:pBdr>
        <w:spacing w:after="120"/>
        <w:rPr>
          <w:lang w:val="fr-FR"/>
        </w:rPr>
      </w:pPr>
    </w:p>
    <w:p w14:paraId="08B72761" w14:textId="77777777" w:rsidR="008C4DC4" w:rsidRPr="00563340" w:rsidRDefault="00000000">
      <w:pPr>
        <w:spacing w:after="140" w:line="259" w:lineRule="auto"/>
        <w:rPr>
          <w:sz w:val="24"/>
          <w:szCs w:val="24"/>
          <w:lang w:val="fr-FR"/>
        </w:rPr>
      </w:pPr>
      <w:r w:rsidRPr="00563340">
        <w:rPr>
          <w:sz w:val="24"/>
          <w:szCs w:val="24"/>
          <w:lang w:val="fr-FR"/>
        </w:rPr>
        <w:t>Azura est conçu spécifiquement pour les très jeunes spectateurs. Les grandes œuvres du répertoire ne sont pas présentées comme un concert miniature : les extraits, leurs durées, leur enchaînement et leur mise en scène sont adaptés aux capacités d’attention des enfants de 0 à 5 ans.</w:t>
      </w:r>
    </w:p>
    <w:p w14:paraId="756E5966" w14:textId="474ABE38" w:rsidR="008C4DC4" w:rsidRPr="00563340" w:rsidRDefault="00000000">
      <w:pPr>
        <w:spacing w:after="140" w:line="259" w:lineRule="auto"/>
        <w:rPr>
          <w:sz w:val="24"/>
          <w:szCs w:val="24"/>
          <w:lang w:val="fr-FR"/>
        </w:rPr>
      </w:pPr>
      <w:r w:rsidRPr="00563340">
        <w:rPr>
          <w:sz w:val="24"/>
          <w:szCs w:val="24"/>
          <w:lang w:val="fr-FR"/>
        </w:rPr>
        <w:t>La dramaturgie alterne séquences brèves, contrastes musicaux, changements de couleurs, formes, matières, mouvement, chant, objets et temps de respiration. Cette variété sensorielle renouvelle l’attention sans surcharger l’enfant et lui permet de rester curieux, impliqué et captivé jusqu’au bout.</w:t>
      </w:r>
    </w:p>
    <w:p w14:paraId="2568A1DB" w14:textId="3E80D50D" w:rsidR="008C4DC4" w:rsidRPr="00563340" w:rsidRDefault="004F3A52">
      <w:pPr>
        <w:spacing w:after="140" w:line="259" w:lineRule="auto"/>
        <w:rPr>
          <w:sz w:val="24"/>
          <w:szCs w:val="24"/>
          <w:lang w:val="fr-FR"/>
        </w:rPr>
      </w:pPr>
      <w:r>
        <w:rPr>
          <w:noProof/>
        </w:rPr>
        <w:drawing>
          <wp:anchor distT="0" distB="0" distL="114300" distR="114300" simplePos="0" relativeHeight="251657216" behindDoc="1" locked="0" layoutInCell="1" allowOverlap="1" wp14:anchorId="001E572F" wp14:editId="6B8F7C51">
            <wp:simplePos x="0" y="0"/>
            <wp:positionH relativeFrom="column">
              <wp:posOffset>895985</wp:posOffset>
            </wp:positionH>
            <wp:positionV relativeFrom="paragraph">
              <wp:posOffset>871855</wp:posOffset>
            </wp:positionV>
            <wp:extent cx="4770120" cy="3577590"/>
            <wp:effectExtent l="0" t="0" r="0" b="3810"/>
            <wp:wrapTight wrapText="bothSides">
              <wp:wrapPolygon edited="0">
                <wp:start x="0" y="0"/>
                <wp:lineTo x="0" y="21508"/>
                <wp:lineTo x="21479" y="21508"/>
                <wp:lineTo x="21479"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0076045.jpg"/>
                    <pic:cNvPicPr/>
                  </pic:nvPicPr>
                  <pic:blipFill>
                    <a:blip r:embed="rId13"/>
                    <a:stretch>
                      <a:fillRect/>
                    </a:stretch>
                  </pic:blipFill>
                  <pic:spPr>
                    <a:xfrm>
                      <a:off x="0" y="0"/>
                      <a:ext cx="4770120" cy="3577590"/>
                    </a:xfrm>
                    <a:prstGeom prst="rect">
                      <a:avLst/>
                    </a:prstGeom>
                  </pic:spPr>
                </pic:pic>
              </a:graphicData>
            </a:graphic>
            <wp14:sizeRelH relativeFrom="margin">
              <wp14:pctWidth>0</wp14:pctWidth>
            </wp14:sizeRelH>
            <wp14:sizeRelV relativeFrom="margin">
              <wp14:pctHeight>0</wp14:pctHeight>
            </wp14:sizeRelV>
          </wp:anchor>
        </w:drawing>
      </w:r>
      <w:r w:rsidR="00563340" w:rsidRPr="00563340">
        <w:rPr>
          <w:sz w:val="24"/>
          <w:szCs w:val="24"/>
          <w:lang w:val="fr-FR"/>
        </w:rPr>
        <w:t>Le chant lyrique et la musique classique deviennent ainsi une expérience immédiate et vivante, rencontrée par le corps, le regard, l’écoute et l’émotion. L’ambition du spectacle est de rendre l’opéra accessible sans en diminuer l’exigence.</w:t>
      </w:r>
    </w:p>
    <w:tbl>
      <w:tblPr>
        <w:tblW w:w="0" w:type="auto"/>
        <w:tblLayout w:type="fixed"/>
        <w:tblLook w:val="04A0" w:firstRow="1" w:lastRow="0" w:firstColumn="1" w:lastColumn="0" w:noHBand="0" w:noVBand="1"/>
      </w:tblPr>
      <w:tblGrid>
        <w:gridCol w:w="5227"/>
        <w:gridCol w:w="5227"/>
      </w:tblGrid>
      <w:tr w:rsidR="008C4DC4" w:rsidRPr="009E440C" w14:paraId="61D75683" w14:textId="77777777">
        <w:tc>
          <w:tcPr>
            <w:tcW w:w="5227" w:type="dxa"/>
            <w:tcMar>
              <w:top w:w="20" w:type="dxa"/>
              <w:left w:w="20" w:type="dxa"/>
              <w:bottom w:w="20" w:type="dxa"/>
              <w:right w:w="20" w:type="dxa"/>
            </w:tcMar>
          </w:tcPr>
          <w:p w14:paraId="3A161584" w14:textId="3A4DE952" w:rsidR="008C4DC4" w:rsidRPr="004F3A52" w:rsidRDefault="008C4DC4">
            <w:pPr>
              <w:jc w:val="center"/>
              <w:rPr>
                <w:sz w:val="24"/>
                <w:szCs w:val="24"/>
                <w:lang w:val="fr-FR"/>
              </w:rPr>
            </w:pPr>
          </w:p>
        </w:tc>
        <w:tc>
          <w:tcPr>
            <w:tcW w:w="5227" w:type="dxa"/>
            <w:tcMar>
              <w:top w:w="20" w:type="dxa"/>
              <w:left w:w="20" w:type="dxa"/>
              <w:bottom w:w="20" w:type="dxa"/>
              <w:right w:w="20" w:type="dxa"/>
            </w:tcMar>
          </w:tcPr>
          <w:p w14:paraId="7C444350" w14:textId="27D1D9E8" w:rsidR="008C4DC4" w:rsidRPr="004F3A52" w:rsidRDefault="008C4DC4">
            <w:pPr>
              <w:jc w:val="center"/>
              <w:rPr>
                <w:sz w:val="24"/>
                <w:szCs w:val="24"/>
                <w:lang w:val="fr-FR"/>
              </w:rPr>
            </w:pPr>
          </w:p>
        </w:tc>
      </w:tr>
    </w:tbl>
    <w:p w14:paraId="34F8FAFA" w14:textId="77777777" w:rsidR="00563340" w:rsidRDefault="00563340">
      <w:pPr>
        <w:jc w:val="center"/>
        <w:rPr>
          <w:b/>
          <w:color w:val="DC4137"/>
          <w:sz w:val="22"/>
          <w:lang w:val="fr-FR"/>
        </w:rPr>
      </w:pPr>
    </w:p>
    <w:p w14:paraId="401B32DB" w14:textId="73D3F03E" w:rsidR="008C4DC4" w:rsidRPr="00B24E7F" w:rsidRDefault="00000000">
      <w:pPr>
        <w:jc w:val="center"/>
        <w:rPr>
          <w:lang w:val="fr-FR"/>
        </w:rPr>
      </w:pPr>
      <w:proofErr w:type="gramStart"/>
      <w:r w:rsidRPr="00B24E7F">
        <w:rPr>
          <w:b/>
          <w:color w:val="DC4137"/>
          <w:sz w:val="22"/>
          <w:lang w:val="fr-FR"/>
        </w:rPr>
        <w:t>ÉCOUTER  •</w:t>
      </w:r>
      <w:proofErr w:type="gramEnd"/>
      <w:r w:rsidRPr="00B24E7F">
        <w:rPr>
          <w:b/>
          <w:color w:val="DC4137"/>
          <w:sz w:val="22"/>
          <w:lang w:val="fr-FR"/>
        </w:rPr>
        <w:t xml:space="preserve">  </w:t>
      </w:r>
      <w:proofErr w:type="gramStart"/>
      <w:r w:rsidRPr="00B24E7F">
        <w:rPr>
          <w:b/>
          <w:color w:val="DC4137"/>
          <w:sz w:val="22"/>
          <w:lang w:val="fr-FR"/>
        </w:rPr>
        <w:t>RESSENTIR  •</w:t>
      </w:r>
      <w:proofErr w:type="gramEnd"/>
      <w:r w:rsidRPr="00B24E7F">
        <w:rPr>
          <w:b/>
          <w:color w:val="DC4137"/>
          <w:sz w:val="22"/>
          <w:lang w:val="fr-FR"/>
        </w:rPr>
        <w:t xml:space="preserve">  </w:t>
      </w:r>
      <w:proofErr w:type="gramStart"/>
      <w:r w:rsidRPr="00B24E7F">
        <w:rPr>
          <w:b/>
          <w:color w:val="DC4137"/>
          <w:sz w:val="22"/>
          <w:lang w:val="fr-FR"/>
        </w:rPr>
        <w:t>DÉCOUVRIR  •</w:t>
      </w:r>
      <w:proofErr w:type="gramEnd"/>
      <w:r w:rsidRPr="00B24E7F">
        <w:rPr>
          <w:b/>
          <w:color w:val="DC4137"/>
          <w:sz w:val="22"/>
          <w:lang w:val="fr-FR"/>
        </w:rPr>
        <w:t xml:space="preserve">  GRANDIR</w:t>
      </w:r>
    </w:p>
    <w:p w14:paraId="6E7AD0E6" w14:textId="047FABE6" w:rsidR="008C4DC4" w:rsidRPr="00B24E7F" w:rsidRDefault="00000000">
      <w:pPr>
        <w:rPr>
          <w:lang w:val="fr-FR"/>
        </w:rPr>
      </w:pPr>
      <w:r w:rsidRPr="00B24E7F">
        <w:rPr>
          <w:lang w:val="fr-FR"/>
        </w:rPr>
        <w:br w:type="page"/>
      </w:r>
    </w:p>
    <w:p w14:paraId="78AD037C" w14:textId="6978CB1A" w:rsidR="008C4DC4" w:rsidRPr="00B24E7F" w:rsidRDefault="00000000">
      <w:pPr>
        <w:spacing w:after="60"/>
        <w:rPr>
          <w:lang w:val="fr-FR"/>
        </w:rPr>
      </w:pPr>
      <w:r w:rsidRPr="00B24E7F">
        <w:rPr>
          <w:rFonts w:ascii="Aptos Display" w:hAnsi="Aptos Display"/>
          <w:b/>
          <w:color w:val="164082"/>
          <w:sz w:val="44"/>
          <w:lang w:val="fr-FR"/>
        </w:rPr>
        <w:lastRenderedPageBreak/>
        <w:t>Le voyage d’Azura</w:t>
      </w:r>
    </w:p>
    <w:p w14:paraId="206B96AC" w14:textId="2C4D26D6" w:rsidR="008C4DC4" w:rsidRPr="002B7248" w:rsidRDefault="00000000" w:rsidP="002B7248">
      <w:pPr>
        <w:pStyle w:val="Sansinterligne"/>
        <w:rPr>
          <w:sz w:val="32"/>
          <w:szCs w:val="32"/>
          <w:lang w:val="fr-FR"/>
        </w:rPr>
      </w:pPr>
      <w:r w:rsidRPr="002B7248">
        <w:rPr>
          <w:b/>
          <w:color w:val="DC4137"/>
          <w:sz w:val="32"/>
          <w:szCs w:val="32"/>
          <w:lang w:val="fr-FR"/>
        </w:rPr>
        <w:t>COULEURS, FORMES ET ÉMOTIONS COMME FIL DRAMATURGIQUE</w:t>
      </w:r>
    </w:p>
    <w:p w14:paraId="5A800A3E" w14:textId="2A8D64A6" w:rsidR="008C4DC4" w:rsidRPr="00B24E7F" w:rsidRDefault="008C4DC4">
      <w:pPr>
        <w:pBdr>
          <w:bottom w:val="single" w:sz="10" w:space="1" w:color="F1C232"/>
        </w:pBdr>
        <w:spacing w:after="120"/>
        <w:rPr>
          <w:lang w:val="fr-FR"/>
        </w:rPr>
      </w:pPr>
    </w:p>
    <w:p w14:paraId="7D15CA7B" w14:textId="4DBA9B32" w:rsidR="008C4DC4" w:rsidRPr="00B24E7F" w:rsidRDefault="00000000">
      <w:pPr>
        <w:spacing w:after="140" w:line="259" w:lineRule="auto"/>
        <w:rPr>
          <w:sz w:val="24"/>
          <w:szCs w:val="24"/>
          <w:lang w:val="fr-FR"/>
        </w:rPr>
      </w:pPr>
      <w:r w:rsidRPr="00B24E7F">
        <w:rPr>
          <w:sz w:val="24"/>
          <w:szCs w:val="24"/>
          <w:lang w:val="fr-FR"/>
        </w:rPr>
        <w:t>Au commencement, tout est bleu : un monde paisible mais monochrome. Azura décroche la lune et fait apparaître le soleil. Le jaune surgit avec le rond, le tournesol et le canari : rire, lumière et légèreté. Le vert et le triangle ouvrent ensuite un temps de respiration, de croissance et de contemplation.</w:t>
      </w:r>
    </w:p>
    <w:p w14:paraId="4805C858" w14:textId="4DAD2E1A" w:rsidR="008C4DC4" w:rsidRPr="00B24E7F" w:rsidRDefault="00000000">
      <w:pPr>
        <w:spacing w:after="140" w:line="259" w:lineRule="auto"/>
        <w:rPr>
          <w:sz w:val="24"/>
          <w:szCs w:val="24"/>
          <w:lang w:val="fr-FR"/>
        </w:rPr>
      </w:pPr>
      <w:r w:rsidRPr="00B24E7F">
        <w:rPr>
          <w:sz w:val="24"/>
          <w:szCs w:val="24"/>
          <w:lang w:val="fr-FR"/>
        </w:rPr>
        <w:t>Puis le rouge et le carré font monter l’intensité. Coccinelle, coquelicot et feu conduisent Azura de la passion à la colère, jusqu’à ce qu’elle comprenne la nécessité de contenir ce qui déborde. Le rose apporte la douceur ; l’orange et le violet, le mouvement et la fantaisie. Toutes les couleurs finissent par se mêler dans une grande célébration.</w:t>
      </w:r>
    </w:p>
    <w:p w14:paraId="20E3B4F5" w14:textId="3118D588" w:rsidR="008C4DC4" w:rsidRDefault="00000000">
      <w:pPr>
        <w:spacing w:after="140" w:line="259" w:lineRule="auto"/>
        <w:rPr>
          <w:sz w:val="24"/>
          <w:szCs w:val="24"/>
          <w:lang w:val="fr-FR"/>
        </w:rPr>
      </w:pPr>
      <w:r w:rsidRPr="00B24E7F">
        <w:rPr>
          <w:sz w:val="24"/>
          <w:szCs w:val="24"/>
          <w:lang w:val="fr-FR"/>
        </w:rPr>
        <w:t>Fatiguée mais transformée, Azura retrouve enfin la lune et le bleu : non plus comme un monde ennuyeux, mais comme l’espace nécessaire du calme, du repos et du sommeil.</w:t>
      </w:r>
    </w:p>
    <w:p w14:paraId="3361B884" w14:textId="2F6D61DB" w:rsidR="002B7248" w:rsidRDefault="002B7248">
      <w:pPr>
        <w:spacing w:after="140" w:line="259" w:lineRule="auto"/>
        <w:rPr>
          <w:sz w:val="24"/>
          <w:szCs w:val="24"/>
          <w:lang w:val="fr-FR"/>
        </w:rPr>
      </w:pPr>
      <w:r>
        <w:rPr>
          <w:rFonts w:hint="eastAsia"/>
          <w:noProof/>
          <w:sz w:val="24"/>
          <w:szCs w:val="24"/>
          <w:lang w:val="fr-FR"/>
        </w:rPr>
        <w:drawing>
          <wp:anchor distT="0" distB="0" distL="114300" distR="114300" simplePos="0" relativeHeight="251658240" behindDoc="1" locked="0" layoutInCell="1" allowOverlap="1" wp14:anchorId="7E65B485" wp14:editId="3E1A4E6A">
            <wp:simplePos x="0" y="0"/>
            <wp:positionH relativeFrom="column">
              <wp:posOffset>675005</wp:posOffset>
            </wp:positionH>
            <wp:positionV relativeFrom="paragraph">
              <wp:posOffset>158115</wp:posOffset>
            </wp:positionV>
            <wp:extent cx="4900930" cy="3675380"/>
            <wp:effectExtent l="0" t="0" r="0" b="1270"/>
            <wp:wrapTight wrapText="bothSides">
              <wp:wrapPolygon edited="0">
                <wp:start x="0" y="0"/>
                <wp:lineTo x="0" y="21496"/>
                <wp:lineTo x="21494" y="21496"/>
                <wp:lineTo x="21494" y="0"/>
                <wp:lineTo x="0" y="0"/>
              </wp:wrapPolygon>
            </wp:wrapTight>
            <wp:docPr id="162321424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214240" name="Image 1623214240"/>
                    <pic:cNvPicPr/>
                  </pic:nvPicPr>
                  <pic:blipFill>
                    <a:blip r:embed="rId14"/>
                    <a:stretch>
                      <a:fillRect/>
                    </a:stretch>
                  </pic:blipFill>
                  <pic:spPr>
                    <a:xfrm>
                      <a:off x="0" y="0"/>
                      <a:ext cx="4900930" cy="3675380"/>
                    </a:xfrm>
                    <a:prstGeom prst="rect">
                      <a:avLst/>
                    </a:prstGeom>
                  </pic:spPr>
                </pic:pic>
              </a:graphicData>
            </a:graphic>
            <wp14:sizeRelH relativeFrom="margin">
              <wp14:pctWidth>0</wp14:pctWidth>
            </wp14:sizeRelH>
            <wp14:sizeRelV relativeFrom="margin">
              <wp14:pctHeight>0</wp14:pctHeight>
            </wp14:sizeRelV>
          </wp:anchor>
        </w:drawing>
      </w:r>
    </w:p>
    <w:p w14:paraId="70A73B25" w14:textId="2D572BE9" w:rsidR="002B7248" w:rsidRDefault="002B7248">
      <w:pPr>
        <w:spacing w:after="140" w:line="259" w:lineRule="auto"/>
        <w:rPr>
          <w:sz w:val="24"/>
          <w:szCs w:val="24"/>
          <w:lang w:val="fr-FR"/>
        </w:rPr>
      </w:pPr>
    </w:p>
    <w:p w14:paraId="1F4C6A1B" w14:textId="68416284" w:rsidR="002B7248" w:rsidRDefault="002B7248">
      <w:pPr>
        <w:spacing w:after="140" w:line="259" w:lineRule="auto"/>
        <w:rPr>
          <w:sz w:val="24"/>
          <w:szCs w:val="24"/>
          <w:lang w:val="fr-FR"/>
        </w:rPr>
      </w:pPr>
    </w:p>
    <w:p w14:paraId="028E5F41" w14:textId="5345A8E9" w:rsidR="002B7248" w:rsidRDefault="002B7248">
      <w:pPr>
        <w:spacing w:after="140" w:line="259" w:lineRule="auto"/>
        <w:rPr>
          <w:sz w:val="24"/>
          <w:szCs w:val="24"/>
          <w:lang w:val="fr-FR"/>
        </w:rPr>
      </w:pPr>
    </w:p>
    <w:p w14:paraId="42C6EC1D" w14:textId="365132AE" w:rsidR="002B7248" w:rsidRDefault="002B7248">
      <w:pPr>
        <w:spacing w:after="140" w:line="259" w:lineRule="auto"/>
        <w:rPr>
          <w:sz w:val="24"/>
          <w:szCs w:val="24"/>
          <w:lang w:val="fr-FR"/>
        </w:rPr>
      </w:pPr>
    </w:p>
    <w:p w14:paraId="59A807C6" w14:textId="21DEDDA6" w:rsidR="002B7248" w:rsidRPr="00B24E7F" w:rsidRDefault="002B7248">
      <w:pPr>
        <w:spacing w:after="140" w:line="259" w:lineRule="auto"/>
        <w:rPr>
          <w:sz w:val="24"/>
          <w:szCs w:val="24"/>
          <w:lang w:val="fr-FR"/>
        </w:rPr>
      </w:pPr>
    </w:p>
    <w:p w14:paraId="36861731" w14:textId="27155C0B" w:rsidR="008C4DC4" w:rsidRPr="002B7248" w:rsidRDefault="008C4DC4">
      <w:pPr>
        <w:spacing w:after="0"/>
        <w:rPr>
          <w:lang w:val="fr-FR"/>
        </w:rPr>
      </w:pPr>
    </w:p>
    <w:p w14:paraId="23FC71D8" w14:textId="77777777" w:rsidR="002B7248" w:rsidRDefault="002B7248">
      <w:pPr>
        <w:pStyle w:val="Titre2"/>
        <w:rPr>
          <w:sz w:val="24"/>
          <w:szCs w:val="24"/>
          <w:lang w:val="fr-FR"/>
        </w:rPr>
      </w:pPr>
    </w:p>
    <w:p w14:paraId="1ED12C62" w14:textId="77777777" w:rsidR="002B7248" w:rsidRDefault="002B7248">
      <w:pPr>
        <w:pStyle w:val="Titre2"/>
        <w:rPr>
          <w:sz w:val="24"/>
          <w:szCs w:val="24"/>
          <w:lang w:val="fr-FR"/>
        </w:rPr>
      </w:pPr>
    </w:p>
    <w:p w14:paraId="7CE74055" w14:textId="77777777" w:rsidR="002B7248" w:rsidRDefault="002B7248">
      <w:pPr>
        <w:pStyle w:val="Titre2"/>
        <w:rPr>
          <w:sz w:val="24"/>
          <w:szCs w:val="24"/>
          <w:lang w:val="fr-FR"/>
        </w:rPr>
      </w:pPr>
    </w:p>
    <w:p w14:paraId="5203B7E5" w14:textId="77777777" w:rsidR="002B7248" w:rsidRDefault="002B7248">
      <w:pPr>
        <w:pStyle w:val="Titre2"/>
        <w:rPr>
          <w:sz w:val="24"/>
          <w:szCs w:val="24"/>
          <w:lang w:val="fr-FR"/>
        </w:rPr>
      </w:pPr>
    </w:p>
    <w:p w14:paraId="27A0F231" w14:textId="77777777" w:rsidR="002B7248" w:rsidRDefault="002B7248">
      <w:pPr>
        <w:pStyle w:val="Titre2"/>
        <w:rPr>
          <w:sz w:val="24"/>
          <w:szCs w:val="24"/>
          <w:lang w:val="fr-FR"/>
        </w:rPr>
      </w:pPr>
    </w:p>
    <w:p w14:paraId="6CE08A3C" w14:textId="77777777" w:rsidR="002B7248" w:rsidRDefault="002B7248">
      <w:pPr>
        <w:pStyle w:val="Titre2"/>
        <w:rPr>
          <w:sz w:val="24"/>
          <w:szCs w:val="24"/>
          <w:lang w:val="fr-FR"/>
        </w:rPr>
      </w:pPr>
    </w:p>
    <w:p w14:paraId="51348FB6" w14:textId="7D240339" w:rsidR="008C4DC4" w:rsidRPr="00791D1A" w:rsidRDefault="00000000">
      <w:pPr>
        <w:pStyle w:val="Titre2"/>
        <w:rPr>
          <w:sz w:val="32"/>
          <w:szCs w:val="32"/>
          <w:lang w:val="fr-FR"/>
        </w:rPr>
      </w:pPr>
      <w:r w:rsidRPr="00791D1A">
        <w:rPr>
          <w:sz w:val="32"/>
          <w:szCs w:val="32"/>
          <w:lang w:val="fr-FR"/>
        </w:rPr>
        <w:t>Valeurs et intentions</w:t>
      </w:r>
    </w:p>
    <w:p w14:paraId="687A1BF2" w14:textId="52E05A47" w:rsidR="008C4DC4" w:rsidRPr="00563340" w:rsidRDefault="00000000">
      <w:pPr>
        <w:spacing w:after="140" w:line="259" w:lineRule="auto"/>
        <w:rPr>
          <w:sz w:val="24"/>
          <w:szCs w:val="24"/>
          <w:lang w:val="fr-FR"/>
        </w:rPr>
      </w:pPr>
      <w:r w:rsidRPr="00563340">
        <w:rPr>
          <w:sz w:val="24"/>
          <w:szCs w:val="24"/>
          <w:lang w:val="fr-FR"/>
        </w:rPr>
        <w:t>Joie, émerveillement, calme, douceur, passion ou colère ne sont jamais présentés comme de « bonnes » ou de « mauvaises » émotions. Chacune a sa place. Le spectacle invite l’enfant à ressentir, reconnaître, expérimenter puis apprivoiser ce qui le traverse, tout en valorisant la curiosité, l’ouverture au monde, la beauté du vivant et le retour au calme.</w:t>
      </w:r>
    </w:p>
    <w:p w14:paraId="2F8F0328" w14:textId="6748C20C" w:rsidR="008C4DC4" w:rsidRPr="00563340" w:rsidRDefault="00000000">
      <w:pPr>
        <w:rPr>
          <w:sz w:val="24"/>
          <w:szCs w:val="24"/>
          <w:lang w:val="fr-FR"/>
        </w:rPr>
      </w:pPr>
      <w:r w:rsidRPr="00563340">
        <w:rPr>
          <w:sz w:val="24"/>
          <w:szCs w:val="24"/>
          <w:lang w:val="fr-FR"/>
        </w:rPr>
        <w:br w:type="page"/>
      </w:r>
    </w:p>
    <w:p w14:paraId="1C78F31F" w14:textId="77777777" w:rsidR="008C4DC4" w:rsidRPr="00B24E7F" w:rsidRDefault="00000000">
      <w:pPr>
        <w:spacing w:after="60"/>
        <w:rPr>
          <w:lang w:val="fr-FR"/>
        </w:rPr>
      </w:pPr>
      <w:r w:rsidRPr="00B24E7F">
        <w:rPr>
          <w:rFonts w:ascii="Aptos Display" w:hAnsi="Aptos Display"/>
          <w:b/>
          <w:color w:val="164082"/>
          <w:sz w:val="44"/>
          <w:lang w:val="fr-FR"/>
        </w:rPr>
        <w:lastRenderedPageBreak/>
        <w:t>Un grand répertoire à hauteur d’enfant</w:t>
      </w:r>
    </w:p>
    <w:p w14:paraId="67139AB7" w14:textId="77777777" w:rsidR="008C4DC4" w:rsidRPr="002B7248" w:rsidRDefault="00000000">
      <w:pPr>
        <w:spacing w:after="180"/>
        <w:rPr>
          <w:sz w:val="32"/>
          <w:szCs w:val="32"/>
          <w:lang w:val="fr-FR"/>
        </w:rPr>
      </w:pPr>
      <w:r w:rsidRPr="002B7248">
        <w:rPr>
          <w:b/>
          <w:color w:val="DC4137"/>
          <w:sz w:val="32"/>
          <w:szCs w:val="32"/>
          <w:lang w:val="fr-FR"/>
        </w:rPr>
        <w:t>EXTRAITS CHOISIS ET ADAPTÉS EN DURÉE</w:t>
      </w:r>
    </w:p>
    <w:p w14:paraId="76234FFE" w14:textId="77777777" w:rsidR="008C4DC4" w:rsidRPr="00B24E7F" w:rsidRDefault="008C4DC4">
      <w:pPr>
        <w:pBdr>
          <w:bottom w:val="single" w:sz="10" w:space="1" w:color="F1C232"/>
        </w:pBdr>
        <w:spacing w:after="120"/>
        <w:rPr>
          <w:lang w:val="fr-FR"/>
        </w:rPr>
      </w:pPr>
    </w:p>
    <w:p w14:paraId="5A37B023" w14:textId="77777777" w:rsidR="008C4DC4" w:rsidRPr="004F3A52" w:rsidRDefault="008C4DC4">
      <w:pPr>
        <w:rPr>
          <w:sz w:val="24"/>
          <w:szCs w:val="24"/>
          <w:lang w:val="fr-FR"/>
        </w:rPr>
      </w:pPr>
    </w:p>
    <w:p w14:paraId="256D03FC" w14:textId="2E445B5E" w:rsidR="008C4DC4" w:rsidRPr="000761D5" w:rsidRDefault="00000000">
      <w:pPr>
        <w:spacing w:after="140" w:line="259" w:lineRule="auto"/>
        <w:rPr>
          <w:sz w:val="24"/>
          <w:szCs w:val="24"/>
          <w:lang w:val="fr-FR"/>
        </w:rPr>
      </w:pPr>
      <w:r w:rsidRPr="000761D5">
        <w:rPr>
          <w:sz w:val="24"/>
          <w:szCs w:val="24"/>
          <w:lang w:val="fr-FR"/>
        </w:rPr>
        <w:t>Les extraits sont intégrés à l’action dramatique : ils accompagnent les apparitions de couleurs, les transformations du décor, les personnages, les gestes et les émotions. Leur durée est volontairement resserrée afin de préserver le rythme du spectacle et l’attention du très jeune public.</w:t>
      </w:r>
    </w:p>
    <w:tbl>
      <w:tblPr>
        <w:tblpPr w:leftFromText="141" w:rightFromText="141" w:vertAnchor="text" w:horzAnchor="margin" w:tblpY="147"/>
        <w:tblW w:w="0" w:type="auto"/>
        <w:tblLayout w:type="fixed"/>
        <w:tblLook w:val="04A0" w:firstRow="1" w:lastRow="0" w:firstColumn="1" w:lastColumn="0" w:noHBand="0" w:noVBand="1"/>
      </w:tblPr>
      <w:tblGrid>
        <w:gridCol w:w="5227"/>
        <w:gridCol w:w="5227"/>
      </w:tblGrid>
      <w:tr w:rsidR="000761D5" w:rsidRPr="000761D5" w14:paraId="6B6DB1D5" w14:textId="77777777" w:rsidTr="000761D5">
        <w:tc>
          <w:tcPr>
            <w:tcW w:w="5227" w:type="dxa"/>
            <w:shd w:val="clear" w:color="auto" w:fill="F5F8FC"/>
            <w:tcMar>
              <w:top w:w="65" w:type="dxa"/>
              <w:left w:w="90" w:type="dxa"/>
              <w:bottom w:w="65" w:type="dxa"/>
              <w:right w:w="90" w:type="dxa"/>
            </w:tcMar>
          </w:tcPr>
          <w:p w14:paraId="25F1DDAB" w14:textId="6E20EF32" w:rsidR="000761D5" w:rsidRPr="000761D5" w:rsidRDefault="000761D5" w:rsidP="000761D5">
            <w:pPr>
              <w:spacing w:after="0"/>
              <w:rPr>
                <w:sz w:val="22"/>
                <w:lang w:val="fr-FR"/>
              </w:rPr>
            </w:pPr>
            <w:r w:rsidRPr="000761D5">
              <w:rPr>
                <w:b/>
                <w:bCs/>
                <w:sz w:val="22"/>
                <w:lang w:val="fr-FR"/>
              </w:rPr>
              <w:t>Mozart</w:t>
            </w:r>
            <w:r w:rsidRPr="000761D5">
              <w:rPr>
                <w:sz w:val="22"/>
                <w:lang w:val="fr-FR"/>
              </w:rPr>
              <w:t xml:space="preserve"> – A</w:t>
            </w:r>
            <w:r w:rsidR="00A05516">
              <w:rPr>
                <w:sz w:val="22"/>
                <w:lang w:val="fr-FR"/>
              </w:rPr>
              <w:t xml:space="preserve">ch </w:t>
            </w:r>
            <w:proofErr w:type="spellStart"/>
            <w:r w:rsidR="00A05516">
              <w:rPr>
                <w:sz w:val="22"/>
                <w:lang w:val="fr-FR"/>
              </w:rPr>
              <w:t>ich</w:t>
            </w:r>
            <w:proofErr w:type="spellEnd"/>
            <w:r w:rsidR="00A05516">
              <w:rPr>
                <w:sz w:val="22"/>
                <w:lang w:val="fr-FR"/>
              </w:rPr>
              <w:t xml:space="preserve"> </w:t>
            </w:r>
            <w:proofErr w:type="spellStart"/>
            <w:r w:rsidR="00A05516">
              <w:rPr>
                <w:sz w:val="22"/>
                <w:lang w:val="fr-FR"/>
              </w:rPr>
              <w:t>fühl’s</w:t>
            </w:r>
            <w:proofErr w:type="spellEnd"/>
            <w:r w:rsidR="00A05516">
              <w:rPr>
                <w:sz w:val="22"/>
                <w:lang w:val="fr-FR"/>
              </w:rPr>
              <w:t xml:space="preserve">, </w:t>
            </w:r>
            <w:r w:rsidRPr="000761D5">
              <w:rPr>
                <w:sz w:val="22"/>
                <w:lang w:val="fr-FR"/>
              </w:rPr>
              <w:t>extrait de La Flûte enchantée</w:t>
            </w:r>
            <w:r w:rsidR="00A05516">
              <w:rPr>
                <w:sz w:val="22"/>
                <w:lang w:val="fr-FR"/>
              </w:rPr>
              <w:t>,</w:t>
            </w:r>
            <w:r w:rsidRPr="000761D5">
              <w:rPr>
                <w:sz w:val="22"/>
                <w:lang w:val="fr-FR"/>
              </w:rPr>
              <w:t xml:space="preserve"> </w:t>
            </w:r>
            <w:proofErr w:type="spellStart"/>
            <w:r w:rsidRPr="000761D5">
              <w:rPr>
                <w:sz w:val="22"/>
                <w:lang w:val="fr-FR"/>
              </w:rPr>
              <w:t>Ridente</w:t>
            </w:r>
            <w:proofErr w:type="spellEnd"/>
            <w:r w:rsidRPr="000761D5">
              <w:rPr>
                <w:sz w:val="22"/>
                <w:lang w:val="fr-FR"/>
              </w:rPr>
              <w:t xml:space="preserve"> la calma</w:t>
            </w:r>
          </w:p>
        </w:tc>
        <w:tc>
          <w:tcPr>
            <w:tcW w:w="5227" w:type="dxa"/>
            <w:tcMar>
              <w:top w:w="65" w:type="dxa"/>
              <w:left w:w="90" w:type="dxa"/>
              <w:bottom w:w="65" w:type="dxa"/>
              <w:right w:w="90" w:type="dxa"/>
            </w:tcMar>
          </w:tcPr>
          <w:p w14:paraId="4AD1BDDD" w14:textId="77777777" w:rsidR="000761D5" w:rsidRPr="000761D5" w:rsidRDefault="000761D5" w:rsidP="000761D5">
            <w:pPr>
              <w:spacing w:after="0"/>
              <w:rPr>
                <w:sz w:val="22"/>
              </w:rPr>
            </w:pPr>
            <w:r w:rsidRPr="000761D5">
              <w:rPr>
                <w:b/>
                <w:bCs/>
                <w:sz w:val="22"/>
              </w:rPr>
              <w:t xml:space="preserve">Bizet </w:t>
            </w:r>
            <w:r w:rsidRPr="000761D5">
              <w:rPr>
                <w:sz w:val="22"/>
              </w:rPr>
              <w:t xml:space="preserve">– La </w:t>
            </w:r>
            <w:proofErr w:type="spellStart"/>
            <w:r w:rsidRPr="000761D5">
              <w:rPr>
                <w:sz w:val="22"/>
              </w:rPr>
              <w:t>Coccinelle</w:t>
            </w:r>
            <w:proofErr w:type="spellEnd"/>
          </w:p>
        </w:tc>
      </w:tr>
      <w:tr w:rsidR="000761D5" w:rsidRPr="009E440C" w14:paraId="420F1E50" w14:textId="77777777" w:rsidTr="000761D5">
        <w:tc>
          <w:tcPr>
            <w:tcW w:w="5227" w:type="dxa"/>
            <w:tcMar>
              <w:top w:w="65" w:type="dxa"/>
              <w:left w:w="90" w:type="dxa"/>
              <w:bottom w:w="65" w:type="dxa"/>
              <w:right w:w="90" w:type="dxa"/>
            </w:tcMar>
          </w:tcPr>
          <w:p w14:paraId="6A4C1D74" w14:textId="77777777" w:rsidR="000761D5" w:rsidRPr="000761D5" w:rsidRDefault="000761D5" w:rsidP="000761D5">
            <w:pPr>
              <w:spacing w:after="0"/>
              <w:rPr>
                <w:sz w:val="22"/>
              </w:rPr>
            </w:pPr>
            <w:r w:rsidRPr="000761D5">
              <w:rPr>
                <w:b/>
                <w:bCs/>
                <w:sz w:val="22"/>
              </w:rPr>
              <w:t xml:space="preserve">Debussy </w:t>
            </w:r>
            <w:r w:rsidRPr="000761D5">
              <w:rPr>
                <w:sz w:val="22"/>
              </w:rPr>
              <w:t>– Pierrot</w:t>
            </w:r>
          </w:p>
        </w:tc>
        <w:tc>
          <w:tcPr>
            <w:tcW w:w="5227" w:type="dxa"/>
            <w:shd w:val="clear" w:color="auto" w:fill="F5F8FC"/>
            <w:tcMar>
              <w:top w:w="65" w:type="dxa"/>
              <w:left w:w="90" w:type="dxa"/>
              <w:bottom w:w="65" w:type="dxa"/>
              <w:right w:w="90" w:type="dxa"/>
            </w:tcMar>
          </w:tcPr>
          <w:p w14:paraId="0512ECB2" w14:textId="3EB9BA63" w:rsidR="000761D5" w:rsidRPr="000761D5" w:rsidRDefault="000761D5" w:rsidP="000761D5">
            <w:pPr>
              <w:spacing w:after="0"/>
              <w:rPr>
                <w:sz w:val="22"/>
                <w:lang w:val="fr-FR"/>
              </w:rPr>
            </w:pPr>
            <w:r w:rsidRPr="000761D5">
              <w:rPr>
                <w:b/>
                <w:bCs/>
                <w:sz w:val="22"/>
                <w:lang w:val="fr-FR"/>
              </w:rPr>
              <w:t>Manuel de Falla</w:t>
            </w:r>
            <w:r w:rsidRPr="000761D5">
              <w:rPr>
                <w:sz w:val="22"/>
                <w:lang w:val="fr-FR"/>
              </w:rPr>
              <w:t xml:space="preserve"> – Danse du feu</w:t>
            </w:r>
            <w:r w:rsidR="00A05516">
              <w:rPr>
                <w:sz w:val="22"/>
                <w:lang w:val="fr-FR"/>
              </w:rPr>
              <w:t xml:space="preserve"> extrait de l’Amor </w:t>
            </w:r>
            <w:proofErr w:type="spellStart"/>
            <w:r w:rsidR="00A05516">
              <w:rPr>
                <w:sz w:val="22"/>
                <w:lang w:val="fr-FR"/>
              </w:rPr>
              <w:t>brujo</w:t>
            </w:r>
            <w:proofErr w:type="spellEnd"/>
          </w:p>
        </w:tc>
      </w:tr>
      <w:tr w:rsidR="000761D5" w:rsidRPr="009E440C" w14:paraId="2FC5FE2F" w14:textId="77777777" w:rsidTr="000761D5">
        <w:tc>
          <w:tcPr>
            <w:tcW w:w="5227" w:type="dxa"/>
            <w:shd w:val="clear" w:color="auto" w:fill="F5F8FC"/>
            <w:tcMar>
              <w:top w:w="65" w:type="dxa"/>
              <w:left w:w="90" w:type="dxa"/>
              <w:bottom w:w="65" w:type="dxa"/>
              <w:right w:w="90" w:type="dxa"/>
            </w:tcMar>
          </w:tcPr>
          <w:p w14:paraId="590ABF00" w14:textId="7E76FF34" w:rsidR="00A05516" w:rsidRPr="00A05516" w:rsidRDefault="000761D5" w:rsidP="00A05516">
            <w:pPr>
              <w:spacing w:after="0"/>
              <w:rPr>
                <w:sz w:val="22"/>
                <w:lang w:val="fr-FR"/>
              </w:rPr>
            </w:pPr>
            <w:r w:rsidRPr="00A05516">
              <w:rPr>
                <w:b/>
                <w:bCs/>
                <w:sz w:val="22"/>
                <w:lang w:val="fr-FR"/>
              </w:rPr>
              <w:t>Massenet</w:t>
            </w:r>
            <w:r w:rsidRPr="00A05516">
              <w:rPr>
                <w:sz w:val="22"/>
                <w:lang w:val="fr-FR"/>
              </w:rPr>
              <w:t xml:space="preserve"> – extrait de </w:t>
            </w:r>
            <w:proofErr w:type="gramStart"/>
            <w:r w:rsidRPr="00A05516">
              <w:rPr>
                <w:sz w:val="22"/>
                <w:lang w:val="fr-FR"/>
              </w:rPr>
              <w:t>Werther</w:t>
            </w:r>
            <w:r w:rsidR="00A05516" w:rsidRPr="00A05516">
              <w:rPr>
                <w:sz w:val="22"/>
                <w:lang w:val="fr-FR"/>
              </w:rPr>
              <w:t xml:space="preserve">  :</w:t>
            </w:r>
            <w:proofErr w:type="gramEnd"/>
            <w:r w:rsidR="00A05516" w:rsidRPr="00A05516">
              <w:rPr>
                <w:sz w:val="22"/>
                <w:lang w:val="fr-FR"/>
              </w:rPr>
              <w:t xml:space="preserve"> “Du gai soleil”</w:t>
            </w:r>
          </w:p>
        </w:tc>
        <w:tc>
          <w:tcPr>
            <w:tcW w:w="5227" w:type="dxa"/>
            <w:tcMar>
              <w:top w:w="65" w:type="dxa"/>
              <w:left w:w="90" w:type="dxa"/>
              <w:bottom w:w="65" w:type="dxa"/>
              <w:right w:w="90" w:type="dxa"/>
            </w:tcMar>
          </w:tcPr>
          <w:p w14:paraId="0C4E37F9" w14:textId="77777777" w:rsidR="000761D5" w:rsidRPr="000761D5" w:rsidRDefault="000761D5" w:rsidP="000761D5">
            <w:pPr>
              <w:spacing w:after="0"/>
              <w:rPr>
                <w:sz w:val="22"/>
                <w:lang w:val="fr-FR"/>
              </w:rPr>
            </w:pPr>
            <w:r w:rsidRPr="000761D5">
              <w:rPr>
                <w:b/>
                <w:bCs/>
                <w:sz w:val="22"/>
                <w:lang w:val="fr-FR"/>
              </w:rPr>
              <w:t>Ravel</w:t>
            </w:r>
            <w:r w:rsidRPr="000761D5">
              <w:rPr>
                <w:sz w:val="22"/>
                <w:lang w:val="fr-FR"/>
              </w:rPr>
              <w:t xml:space="preserve"> – Air du Feu, extrait de L’Enfant et les Sortilèges</w:t>
            </w:r>
          </w:p>
        </w:tc>
      </w:tr>
      <w:tr w:rsidR="000761D5" w:rsidRPr="009E440C" w14:paraId="2637CC3E" w14:textId="77777777" w:rsidTr="000761D5">
        <w:tc>
          <w:tcPr>
            <w:tcW w:w="5227" w:type="dxa"/>
            <w:tcMar>
              <w:top w:w="65" w:type="dxa"/>
              <w:left w:w="90" w:type="dxa"/>
              <w:bottom w:w="65" w:type="dxa"/>
              <w:right w:w="90" w:type="dxa"/>
            </w:tcMar>
          </w:tcPr>
          <w:p w14:paraId="59B529CA" w14:textId="178DAF23" w:rsidR="000761D5" w:rsidRPr="000761D5" w:rsidRDefault="000761D5" w:rsidP="000761D5">
            <w:pPr>
              <w:spacing w:after="0"/>
              <w:rPr>
                <w:sz w:val="22"/>
                <w:lang w:val="fr-FR"/>
              </w:rPr>
            </w:pPr>
            <w:r w:rsidRPr="000761D5">
              <w:rPr>
                <w:b/>
                <w:bCs/>
                <w:sz w:val="22"/>
                <w:lang w:val="fr-FR"/>
              </w:rPr>
              <w:t>Saint-Saëns</w:t>
            </w:r>
            <w:r w:rsidRPr="000761D5">
              <w:rPr>
                <w:sz w:val="22"/>
                <w:lang w:val="fr-FR"/>
              </w:rPr>
              <w:t xml:space="preserve"> – Le Rossignol et la Rose</w:t>
            </w:r>
          </w:p>
        </w:tc>
        <w:tc>
          <w:tcPr>
            <w:tcW w:w="5227" w:type="dxa"/>
            <w:shd w:val="clear" w:color="auto" w:fill="F5F8FC"/>
            <w:tcMar>
              <w:top w:w="65" w:type="dxa"/>
              <w:left w:w="90" w:type="dxa"/>
              <w:bottom w:w="65" w:type="dxa"/>
              <w:right w:w="90" w:type="dxa"/>
            </w:tcMar>
          </w:tcPr>
          <w:p w14:paraId="1611069F" w14:textId="62447972" w:rsidR="000761D5" w:rsidRPr="000761D5" w:rsidRDefault="000761D5" w:rsidP="000761D5">
            <w:pPr>
              <w:spacing w:after="0"/>
              <w:rPr>
                <w:sz w:val="22"/>
                <w:lang w:val="fr-FR"/>
              </w:rPr>
            </w:pPr>
            <w:r w:rsidRPr="000761D5">
              <w:rPr>
                <w:b/>
                <w:bCs/>
                <w:sz w:val="22"/>
                <w:lang w:val="fr-FR"/>
              </w:rPr>
              <w:t xml:space="preserve">Rameau </w:t>
            </w:r>
            <w:r w:rsidRPr="000761D5">
              <w:rPr>
                <w:sz w:val="22"/>
                <w:lang w:val="fr-FR"/>
              </w:rPr>
              <w:t>– Papillon inconstant, extrait des Indes galantes</w:t>
            </w:r>
          </w:p>
        </w:tc>
      </w:tr>
      <w:tr w:rsidR="000761D5" w:rsidRPr="009E440C" w14:paraId="4CA69C0A" w14:textId="77777777" w:rsidTr="000761D5">
        <w:tc>
          <w:tcPr>
            <w:tcW w:w="5227" w:type="dxa"/>
            <w:shd w:val="clear" w:color="auto" w:fill="F5F8FC"/>
            <w:tcMar>
              <w:top w:w="65" w:type="dxa"/>
              <w:left w:w="90" w:type="dxa"/>
              <w:bottom w:w="65" w:type="dxa"/>
              <w:right w:w="90" w:type="dxa"/>
            </w:tcMar>
          </w:tcPr>
          <w:p w14:paraId="45A32F21" w14:textId="77777777" w:rsidR="000761D5" w:rsidRPr="000761D5" w:rsidRDefault="000761D5" w:rsidP="000761D5">
            <w:pPr>
              <w:spacing w:after="0"/>
              <w:rPr>
                <w:sz w:val="22"/>
                <w:lang w:val="fr-FR"/>
              </w:rPr>
            </w:pPr>
            <w:r w:rsidRPr="000761D5">
              <w:rPr>
                <w:b/>
                <w:bCs/>
                <w:sz w:val="22"/>
                <w:lang w:val="fr-FR"/>
              </w:rPr>
              <w:t>Delibes</w:t>
            </w:r>
            <w:r w:rsidRPr="000761D5">
              <w:rPr>
                <w:sz w:val="22"/>
                <w:lang w:val="fr-FR"/>
              </w:rPr>
              <w:t xml:space="preserve"> – Air des clochettes et Duo des fleurs, extraits de </w:t>
            </w:r>
            <w:proofErr w:type="spellStart"/>
            <w:r w:rsidRPr="000761D5">
              <w:rPr>
                <w:sz w:val="22"/>
                <w:lang w:val="fr-FR"/>
              </w:rPr>
              <w:t>Lakmé</w:t>
            </w:r>
            <w:proofErr w:type="spellEnd"/>
          </w:p>
        </w:tc>
        <w:tc>
          <w:tcPr>
            <w:tcW w:w="5227" w:type="dxa"/>
            <w:tcMar>
              <w:top w:w="65" w:type="dxa"/>
              <w:left w:w="90" w:type="dxa"/>
              <w:bottom w:w="65" w:type="dxa"/>
              <w:right w:w="90" w:type="dxa"/>
            </w:tcMar>
          </w:tcPr>
          <w:p w14:paraId="2053DF34" w14:textId="77777777" w:rsidR="000761D5" w:rsidRPr="000761D5" w:rsidRDefault="000761D5" w:rsidP="000761D5">
            <w:pPr>
              <w:spacing w:after="0"/>
              <w:rPr>
                <w:sz w:val="22"/>
                <w:lang w:val="fr-FR"/>
              </w:rPr>
            </w:pPr>
            <w:r w:rsidRPr="000761D5">
              <w:rPr>
                <w:b/>
                <w:bCs/>
                <w:sz w:val="22"/>
                <w:lang w:val="fr-FR"/>
              </w:rPr>
              <w:t>Johann Strauss</w:t>
            </w:r>
            <w:r w:rsidRPr="000761D5">
              <w:rPr>
                <w:sz w:val="22"/>
                <w:lang w:val="fr-FR"/>
              </w:rPr>
              <w:t xml:space="preserve"> II – Les Voix du printemps</w:t>
            </w:r>
          </w:p>
        </w:tc>
      </w:tr>
      <w:tr w:rsidR="000761D5" w:rsidRPr="000761D5" w14:paraId="0918BAA0" w14:textId="77777777" w:rsidTr="000761D5">
        <w:tc>
          <w:tcPr>
            <w:tcW w:w="5227" w:type="dxa"/>
            <w:tcMar>
              <w:top w:w="65" w:type="dxa"/>
              <w:left w:w="90" w:type="dxa"/>
              <w:bottom w:w="65" w:type="dxa"/>
              <w:right w:w="90" w:type="dxa"/>
            </w:tcMar>
          </w:tcPr>
          <w:p w14:paraId="2EBD16C8" w14:textId="77777777" w:rsidR="000761D5" w:rsidRPr="000761D5" w:rsidRDefault="000761D5" w:rsidP="000761D5">
            <w:pPr>
              <w:spacing w:after="0"/>
              <w:rPr>
                <w:sz w:val="22"/>
                <w:lang w:val="fr-FR"/>
              </w:rPr>
            </w:pPr>
            <w:r w:rsidRPr="000761D5">
              <w:rPr>
                <w:b/>
                <w:bCs/>
                <w:sz w:val="22"/>
                <w:lang w:val="fr-FR"/>
              </w:rPr>
              <w:t xml:space="preserve">Vivaldi </w:t>
            </w:r>
            <w:r w:rsidRPr="000761D5">
              <w:rPr>
                <w:sz w:val="22"/>
                <w:lang w:val="fr-FR"/>
              </w:rPr>
              <w:t>– Les Quatre Saisons, extrait du Printemps</w:t>
            </w:r>
          </w:p>
        </w:tc>
        <w:tc>
          <w:tcPr>
            <w:tcW w:w="5227" w:type="dxa"/>
            <w:shd w:val="clear" w:color="auto" w:fill="F5F8FC"/>
            <w:tcMar>
              <w:top w:w="65" w:type="dxa"/>
              <w:left w:w="90" w:type="dxa"/>
              <w:bottom w:w="65" w:type="dxa"/>
              <w:right w:w="90" w:type="dxa"/>
            </w:tcMar>
          </w:tcPr>
          <w:p w14:paraId="271FC6C2" w14:textId="77777777" w:rsidR="000761D5" w:rsidRPr="000761D5" w:rsidRDefault="000761D5" w:rsidP="000761D5">
            <w:pPr>
              <w:spacing w:after="0"/>
              <w:rPr>
                <w:sz w:val="22"/>
              </w:rPr>
            </w:pPr>
            <w:r w:rsidRPr="000761D5">
              <w:rPr>
                <w:b/>
                <w:bCs/>
                <w:sz w:val="22"/>
              </w:rPr>
              <w:t>Offenbach</w:t>
            </w:r>
            <w:r w:rsidRPr="000761D5">
              <w:rPr>
                <w:sz w:val="22"/>
              </w:rPr>
              <w:t xml:space="preserve"> – Galop final </w:t>
            </w:r>
            <w:proofErr w:type="spellStart"/>
            <w:r w:rsidRPr="000761D5">
              <w:rPr>
                <w:sz w:val="22"/>
              </w:rPr>
              <w:t>d’Orphée</w:t>
            </w:r>
            <w:proofErr w:type="spellEnd"/>
            <w:r w:rsidRPr="000761D5">
              <w:rPr>
                <w:sz w:val="22"/>
              </w:rPr>
              <w:t xml:space="preserve"> aux </w:t>
            </w:r>
            <w:proofErr w:type="spellStart"/>
            <w:r w:rsidRPr="000761D5">
              <w:rPr>
                <w:sz w:val="22"/>
              </w:rPr>
              <w:t>Enfers</w:t>
            </w:r>
            <w:proofErr w:type="spellEnd"/>
          </w:p>
        </w:tc>
      </w:tr>
      <w:tr w:rsidR="000761D5" w:rsidRPr="000761D5" w14:paraId="37E3416A" w14:textId="77777777" w:rsidTr="000761D5">
        <w:tc>
          <w:tcPr>
            <w:tcW w:w="5227" w:type="dxa"/>
            <w:shd w:val="clear" w:color="auto" w:fill="F5F8FC"/>
            <w:tcMar>
              <w:top w:w="65" w:type="dxa"/>
              <w:left w:w="90" w:type="dxa"/>
              <w:bottom w:w="65" w:type="dxa"/>
              <w:right w:w="90" w:type="dxa"/>
            </w:tcMar>
          </w:tcPr>
          <w:p w14:paraId="14BC3DCE" w14:textId="77777777" w:rsidR="000761D5" w:rsidRPr="000761D5" w:rsidRDefault="000761D5" w:rsidP="000761D5">
            <w:pPr>
              <w:spacing w:after="0"/>
              <w:rPr>
                <w:sz w:val="22"/>
              </w:rPr>
            </w:pPr>
            <w:r w:rsidRPr="000761D5">
              <w:rPr>
                <w:b/>
                <w:bCs/>
                <w:sz w:val="22"/>
              </w:rPr>
              <w:t>Jean-Sébastien Bach</w:t>
            </w:r>
            <w:r w:rsidRPr="000761D5">
              <w:rPr>
                <w:sz w:val="22"/>
              </w:rPr>
              <w:t xml:space="preserve"> – Badinerie</w:t>
            </w:r>
          </w:p>
        </w:tc>
        <w:tc>
          <w:tcPr>
            <w:tcW w:w="5227" w:type="dxa"/>
          </w:tcPr>
          <w:p w14:paraId="149BCBB9" w14:textId="2563F246" w:rsidR="000761D5" w:rsidRPr="000761D5" w:rsidRDefault="000761D5" w:rsidP="004F3A52">
            <w:pPr>
              <w:jc w:val="center"/>
              <w:rPr>
                <w:sz w:val="22"/>
              </w:rPr>
            </w:pPr>
          </w:p>
        </w:tc>
      </w:tr>
    </w:tbl>
    <w:p w14:paraId="33BB372C" w14:textId="31849959" w:rsidR="008C4DC4" w:rsidRDefault="004F3A52" w:rsidP="000761D5">
      <w:pPr>
        <w:jc w:val="center"/>
      </w:pPr>
      <w:r>
        <w:rPr>
          <w:noProof/>
        </w:rPr>
        <w:drawing>
          <wp:anchor distT="0" distB="0" distL="114300" distR="114300" simplePos="0" relativeHeight="251655168" behindDoc="1" locked="0" layoutInCell="1" allowOverlap="1" wp14:anchorId="76AF934B" wp14:editId="5D7FA62A">
            <wp:simplePos x="0" y="0"/>
            <wp:positionH relativeFrom="margin">
              <wp:align>center</wp:align>
            </wp:positionH>
            <wp:positionV relativeFrom="paragraph">
              <wp:posOffset>3331845</wp:posOffset>
            </wp:positionV>
            <wp:extent cx="4327525" cy="3246120"/>
            <wp:effectExtent l="0" t="0" r="0" b="0"/>
            <wp:wrapTight wrapText="bothSides">
              <wp:wrapPolygon edited="0">
                <wp:start x="0" y="0"/>
                <wp:lineTo x="0" y="21423"/>
                <wp:lineTo x="21489" y="21423"/>
                <wp:lineTo x="21489"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0076031.jpg"/>
                    <pic:cNvPicPr/>
                  </pic:nvPicPr>
                  <pic:blipFill>
                    <a:blip r:embed="rId15"/>
                    <a:stretch>
                      <a:fillRect/>
                    </a:stretch>
                  </pic:blipFill>
                  <pic:spPr>
                    <a:xfrm>
                      <a:off x="0" y="0"/>
                      <a:ext cx="4327525" cy="3246120"/>
                    </a:xfrm>
                    <a:prstGeom prst="rect">
                      <a:avLst/>
                    </a:prstGeom>
                  </pic:spPr>
                </pic:pic>
              </a:graphicData>
            </a:graphic>
            <wp14:sizeRelH relativeFrom="margin">
              <wp14:pctWidth>0</wp14:pctWidth>
            </wp14:sizeRelH>
            <wp14:sizeRelV relativeFrom="margin">
              <wp14:pctHeight>0</wp14:pctHeight>
            </wp14:sizeRelV>
          </wp:anchor>
        </w:drawing>
      </w:r>
      <w:r w:rsidR="00A05516">
        <w:br w:type="page"/>
      </w:r>
      <w:r w:rsidR="000761D5">
        <w:rPr>
          <w:rFonts w:hint="eastAsia"/>
          <w:noProof/>
        </w:rPr>
        <w:lastRenderedPageBreak/>
        <w:drawing>
          <wp:inline distT="0" distB="0" distL="0" distR="0" wp14:anchorId="152F5867" wp14:editId="23B57F06">
            <wp:extent cx="5951220" cy="4463700"/>
            <wp:effectExtent l="0" t="0" r="0" b="0"/>
            <wp:docPr id="195269209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692096" name="Image 1952692096"/>
                    <pic:cNvPicPr/>
                  </pic:nvPicPr>
                  <pic:blipFill>
                    <a:blip r:embed="rId16"/>
                    <a:stretch>
                      <a:fillRect/>
                    </a:stretch>
                  </pic:blipFill>
                  <pic:spPr>
                    <a:xfrm>
                      <a:off x="0" y="0"/>
                      <a:ext cx="5951220" cy="4463700"/>
                    </a:xfrm>
                    <a:prstGeom prst="rect">
                      <a:avLst/>
                    </a:prstGeom>
                  </pic:spPr>
                </pic:pic>
              </a:graphicData>
            </a:graphic>
          </wp:inline>
        </w:drawing>
      </w:r>
    </w:p>
    <w:p w14:paraId="304074B1" w14:textId="77777777" w:rsidR="008C4DC4" w:rsidRPr="00B24E7F" w:rsidRDefault="00000000">
      <w:pPr>
        <w:spacing w:after="60"/>
        <w:rPr>
          <w:lang w:val="fr-FR"/>
        </w:rPr>
      </w:pPr>
      <w:r w:rsidRPr="00B24E7F">
        <w:rPr>
          <w:rFonts w:ascii="Aptos Display" w:hAnsi="Aptos Display"/>
          <w:b/>
          <w:color w:val="164082"/>
          <w:sz w:val="44"/>
          <w:lang w:val="fr-FR"/>
        </w:rPr>
        <w:t>Fanny Crouet Schneider</w:t>
      </w:r>
    </w:p>
    <w:p w14:paraId="33C97EBF" w14:textId="77777777" w:rsidR="008C4DC4" w:rsidRPr="000761D5" w:rsidRDefault="00000000" w:rsidP="000761D5">
      <w:pPr>
        <w:spacing w:after="0" w:line="240" w:lineRule="auto"/>
        <w:rPr>
          <w:sz w:val="32"/>
          <w:szCs w:val="32"/>
          <w:lang w:val="fr-FR"/>
        </w:rPr>
      </w:pPr>
      <w:r w:rsidRPr="000761D5">
        <w:rPr>
          <w:b/>
          <w:color w:val="DC4137"/>
          <w:sz w:val="32"/>
          <w:szCs w:val="32"/>
          <w:lang w:val="fr-FR"/>
        </w:rPr>
        <w:t>SOPRANO • AUTRICE • METTEUSE EN SCÈNE</w:t>
      </w:r>
    </w:p>
    <w:p w14:paraId="5410340F" w14:textId="77777777" w:rsidR="008C4DC4" w:rsidRPr="000761D5" w:rsidRDefault="008C4DC4">
      <w:pPr>
        <w:pBdr>
          <w:bottom w:val="single" w:sz="10" w:space="1" w:color="F1C232"/>
        </w:pBdr>
        <w:spacing w:after="120"/>
        <w:rPr>
          <w:sz w:val="22"/>
          <w:lang w:val="fr-FR"/>
        </w:rPr>
      </w:pPr>
    </w:p>
    <w:p w14:paraId="0CAA1904" w14:textId="77777777" w:rsidR="008C4DC4" w:rsidRPr="000761D5" w:rsidRDefault="00000000">
      <w:pPr>
        <w:spacing w:after="140" w:line="259" w:lineRule="auto"/>
        <w:rPr>
          <w:sz w:val="22"/>
          <w:lang w:val="fr-FR"/>
        </w:rPr>
      </w:pPr>
      <w:r w:rsidRPr="000761D5">
        <w:rPr>
          <w:sz w:val="22"/>
          <w:lang w:val="fr-FR"/>
        </w:rPr>
        <w:t>Diplômée de l’École Normale de Musique de Paris, Fanny Crouet Schneider s’est perfectionnée à Vienne et à Munich. Lauréate de nombreux concours nationaux et internationaux, elle mène depuis plus de quinze ans une carrière de soprano soliste.</w:t>
      </w:r>
    </w:p>
    <w:p w14:paraId="748E61B4" w14:textId="77777777" w:rsidR="008C4DC4" w:rsidRPr="000761D5" w:rsidRDefault="00000000">
      <w:pPr>
        <w:spacing w:after="140" w:line="259" w:lineRule="auto"/>
        <w:rPr>
          <w:sz w:val="22"/>
          <w:lang w:val="fr-FR"/>
        </w:rPr>
      </w:pPr>
      <w:r w:rsidRPr="000761D5">
        <w:rPr>
          <w:sz w:val="22"/>
          <w:lang w:val="fr-FR"/>
        </w:rPr>
        <w:t>Elle s’est produite notamment à l’Opéra de Tours, à l’Opéra de Massy, à l’Opéra de Canton, au Théâtre des Champs-Élysées, à l’Odéon – Opéra de Marseille, à la Steinway-Haus de Munich, à la Maison de la musique de Budapest, à la Bibliothèque Nationale du Royaume du Maroc, à la Salle Gaveau et à la Salle Cortot, ainsi que dans de nombreux festivals, Zéniths et Arénas en France. Son premier enregistrement consacré aux mélodies de Léo Delibes a reçu l’Orphée d’Or de l’Académie du disque lyrique.</w:t>
      </w:r>
    </w:p>
    <w:p w14:paraId="15471986" w14:textId="77777777" w:rsidR="008C4DC4" w:rsidRPr="000761D5" w:rsidRDefault="00000000">
      <w:pPr>
        <w:spacing w:after="140" w:line="259" w:lineRule="auto"/>
        <w:rPr>
          <w:sz w:val="22"/>
          <w:lang w:val="fr-FR"/>
        </w:rPr>
      </w:pPr>
      <w:r w:rsidRPr="000761D5">
        <w:rPr>
          <w:sz w:val="22"/>
          <w:lang w:val="fr-FR"/>
        </w:rPr>
        <w:t xml:space="preserve">Parallèlement à sa carrière de chanteuse, </w:t>
      </w:r>
      <w:r w:rsidRPr="004F3A52">
        <w:rPr>
          <w:b/>
          <w:bCs/>
          <w:sz w:val="22"/>
          <w:lang w:val="fr-FR"/>
        </w:rPr>
        <w:t>elle développe depuis quinze ans un travail consacré au jeune et au très jeune public</w:t>
      </w:r>
      <w:r w:rsidRPr="000761D5">
        <w:rPr>
          <w:sz w:val="22"/>
          <w:lang w:val="fr-FR"/>
        </w:rPr>
        <w:t>. Après avoir collaboré avec la compagnie Ostara à la création d’opéras pour bébés conçus à partir de recherches sur la perception et l’éveil du très jeune enfant, elle crée aujourd’hui ses propres spectacles.</w:t>
      </w:r>
    </w:p>
    <w:p w14:paraId="63AAE924" w14:textId="77777777" w:rsidR="008C4DC4" w:rsidRPr="000761D5" w:rsidRDefault="00000000">
      <w:pPr>
        <w:spacing w:after="140" w:line="259" w:lineRule="auto"/>
        <w:rPr>
          <w:sz w:val="22"/>
          <w:lang w:val="fr-FR"/>
        </w:rPr>
      </w:pPr>
      <w:r w:rsidRPr="000761D5">
        <w:rPr>
          <w:sz w:val="22"/>
          <w:lang w:val="fr-FR"/>
        </w:rPr>
        <w:t>Son travail poursuit une ambition : rendre l’opéra accessible aux enfants sans en diminuer l’exigence. Musique, chant lyrique, dramaturgie, scénographie, couleurs, matières et mouvement sont pensés ensemble pour offrir aux enfants et aux familles une expérience sensible, poétique et visuelle, spécifiquement adaptée aux plus jeunes.</w:t>
      </w:r>
    </w:p>
    <w:p w14:paraId="5B548F64" w14:textId="4E2617EB" w:rsidR="008C4DC4" w:rsidRDefault="00946D09">
      <w:pPr>
        <w:spacing w:after="0"/>
      </w:pPr>
      <w:r>
        <w:rPr>
          <w:rFonts w:hint="eastAsia"/>
          <w:noProof/>
        </w:rPr>
        <w:lastRenderedPageBreak/>
        <w:drawing>
          <wp:inline distT="0" distB="0" distL="0" distR="0" wp14:anchorId="2670840A" wp14:editId="3C372923">
            <wp:extent cx="6638290" cy="4979035"/>
            <wp:effectExtent l="0" t="0" r="0" b="0"/>
            <wp:docPr id="64876743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767436" name="Image 648767436"/>
                    <pic:cNvPicPr/>
                  </pic:nvPicPr>
                  <pic:blipFill>
                    <a:blip r:embed="rId17"/>
                    <a:stretch>
                      <a:fillRect/>
                    </a:stretch>
                  </pic:blipFill>
                  <pic:spPr>
                    <a:xfrm>
                      <a:off x="0" y="0"/>
                      <a:ext cx="6638290" cy="4979035"/>
                    </a:xfrm>
                    <a:prstGeom prst="rect">
                      <a:avLst/>
                    </a:prstGeom>
                  </pic:spPr>
                </pic:pic>
              </a:graphicData>
            </a:graphic>
          </wp:inline>
        </w:drawing>
      </w:r>
    </w:p>
    <w:p w14:paraId="2BB9177B" w14:textId="77777777" w:rsidR="00946D09" w:rsidRDefault="00946D09" w:rsidP="00946D09">
      <w:pPr>
        <w:pStyle w:val="Titre2"/>
        <w:rPr>
          <w:lang w:val="fr-FR"/>
        </w:rPr>
      </w:pPr>
    </w:p>
    <w:p w14:paraId="5F5DFFCA" w14:textId="76C69AAE" w:rsidR="00946D09" w:rsidRPr="0027738C" w:rsidRDefault="00946D09" w:rsidP="00791D1A">
      <w:pPr>
        <w:pStyle w:val="Titre2"/>
        <w:jc w:val="center"/>
        <w:rPr>
          <w:sz w:val="48"/>
          <w:szCs w:val="48"/>
          <w:lang w:val="fr-FR"/>
        </w:rPr>
      </w:pPr>
      <w:r w:rsidRPr="0027738C">
        <w:rPr>
          <w:sz w:val="48"/>
          <w:szCs w:val="48"/>
          <w:lang w:val="fr-FR"/>
        </w:rPr>
        <w:t>Crédits &amp; contacts</w:t>
      </w:r>
    </w:p>
    <w:p w14:paraId="562D7B69" w14:textId="77777777" w:rsidR="009B65E7" w:rsidRPr="009B65E7" w:rsidRDefault="009B65E7" w:rsidP="009B65E7">
      <w:pPr>
        <w:rPr>
          <w:lang w:val="fr-FR"/>
        </w:rPr>
      </w:pPr>
    </w:p>
    <w:p w14:paraId="7CCD537F" w14:textId="03B97523" w:rsidR="00791D1A" w:rsidRPr="00791D1A" w:rsidRDefault="009B65E7" w:rsidP="00791D1A">
      <w:pPr>
        <w:jc w:val="center"/>
        <w:rPr>
          <w:lang w:val="fr-FR"/>
        </w:rPr>
      </w:pPr>
      <w:r>
        <w:rPr>
          <w:noProof/>
          <w:lang w:val="fr-FR"/>
        </w:rPr>
        <mc:AlternateContent>
          <mc:Choice Requires="wps">
            <w:drawing>
              <wp:anchor distT="0" distB="0" distL="114300" distR="114300" simplePos="0" relativeHeight="251660288" behindDoc="0" locked="0" layoutInCell="1" allowOverlap="1" wp14:anchorId="0D97B0B1" wp14:editId="5F0A5EF5">
                <wp:simplePos x="0" y="0"/>
                <wp:positionH relativeFrom="column">
                  <wp:posOffset>423545</wp:posOffset>
                </wp:positionH>
                <wp:positionV relativeFrom="paragraph">
                  <wp:posOffset>53340</wp:posOffset>
                </wp:positionV>
                <wp:extent cx="5768340" cy="2148840"/>
                <wp:effectExtent l="0" t="0" r="22860" b="22860"/>
                <wp:wrapNone/>
                <wp:docPr id="440954684" name="Rectangle 6"/>
                <wp:cNvGraphicFramePr/>
                <a:graphic xmlns:a="http://schemas.openxmlformats.org/drawingml/2006/main">
                  <a:graphicData uri="http://schemas.microsoft.com/office/word/2010/wordprocessingShape">
                    <wps:wsp>
                      <wps:cNvSpPr/>
                      <wps:spPr>
                        <a:xfrm>
                          <a:off x="0" y="0"/>
                          <a:ext cx="5768340" cy="2148840"/>
                        </a:xfrm>
                        <a:prstGeom prst="rect">
                          <a:avLst/>
                        </a:prstGeom>
                        <a:solidFill>
                          <a:schemeClr val="accent1">
                            <a:lumMod val="20000"/>
                            <a:lumOff val="80000"/>
                          </a:schemeClr>
                        </a:solidFill>
                      </wps:spPr>
                      <wps:style>
                        <a:lnRef idx="2">
                          <a:schemeClr val="accent1"/>
                        </a:lnRef>
                        <a:fillRef idx="1">
                          <a:schemeClr val="lt1"/>
                        </a:fillRef>
                        <a:effectRef idx="0">
                          <a:schemeClr val="accent1"/>
                        </a:effectRef>
                        <a:fontRef idx="minor">
                          <a:schemeClr val="dk1"/>
                        </a:fontRef>
                      </wps:style>
                      <wps:txbx>
                        <w:txbxContent>
                          <w:p w14:paraId="721FFDBF" w14:textId="77777777" w:rsidR="009B65E7" w:rsidRPr="00791D1A" w:rsidRDefault="009B65E7" w:rsidP="009B65E7">
                            <w:pPr>
                              <w:spacing w:after="140" w:line="240" w:lineRule="auto"/>
                              <w:jc w:val="center"/>
                              <w:rPr>
                                <w:sz w:val="24"/>
                                <w:szCs w:val="24"/>
                                <w:lang w:val="fr-FR"/>
                              </w:rPr>
                            </w:pPr>
                            <w:r>
                              <w:rPr>
                                <w:sz w:val="24"/>
                                <w:szCs w:val="24"/>
                                <w:lang w:val="fr-FR"/>
                              </w:rPr>
                              <w:t>Scénographie, écriture et mise en scène : Fanny Crouet Schneider</w:t>
                            </w:r>
                          </w:p>
                          <w:p w14:paraId="6706BA1B" w14:textId="77777777" w:rsidR="009B65E7" w:rsidRPr="00791D1A" w:rsidRDefault="009B65E7" w:rsidP="009B65E7">
                            <w:pPr>
                              <w:spacing w:before="240" w:after="140" w:line="240" w:lineRule="auto"/>
                              <w:jc w:val="center"/>
                              <w:rPr>
                                <w:sz w:val="24"/>
                                <w:szCs w:val="24"/>
                                <w:lang w:val="fr-FR"/>
                              </w:rPr>
                            </w:pPr>
                            <w:r w:rsidRPr="00791D1A">
                              <w:rPr>
                                <w:sz w:val="24"/>
                                <w:szCs w:val="24"/>
                                <w:lang w:val="fr-FR"/>
                              </w:rPr>
                              <w:t>Interprétation : Fanny Crouet Schneider</w:t>
                            </w:r>
                          </w:p>
                          <w:p w14:paraId="64E331EE" w14:textId="77777777" w:rsidR="009E440C" w:rsidRDefault="009B65E7" w:rsidP="009B65E7">
                            <w:pPr>
                              <w:spacing w:after="140" w:line="240" w:lineRule="auto"/>
                              <w:jc w:val="center"/>
                              <w:rPr>
                                <w:sz w:val="24"/>
                                <w:szCs w:val="24"/>
                                <w:lang w:val="fr-FR"/>
                              </w:rPr>
                            </w:pPr>
                            <w:r w:rsidRPr="00791D1A">
                              <w:rPr>
                                <w:sz w:val="24"/>
                                <w:szCs w:val="24"/>
                                <w:lang w:val="fr-FR"/>
                              </w:rPr>
                              <w:t xml:space="preserve">Diffusion et programmation : Fanny Crouet Schneider </w:t>
                            </w:r>
                          </w:p>
                          <w:p w14:paraId="1442F334" w14:textId="0E36C943" w:rsidR="009E440C" w:rsidRPr="00791D1A" w:rsidRDefault="009B65E7" w:rsidP="009B65E7">
                            <w:pPr>
                              <w:spacing w:after="140" w:line="240" w:lineRule="auto"/>
                              <w:jc w:val="center"/>
                              <w:rPr>
                                <w:sz w:val="24"/>
                                <w:szCs w:val="24"/>
                                <w:lang w:val="fr-FR"/>
                              </w:rPr>
                            </w:pPr>
                            <w:r w:rsidRPr="00791D1A">
                              <w:rPr>
                                <w:sz w:val="24"/>
                                <w:szCs w:val="24"/>
                                <w:lang w:val="fr-FR"/>
                              </w:rPr>
                              <w:t xml:space="preserve"> 06 14 69 23 58</w:t>
                            </w:r>
                            <w:r w:rsidR="009E440C">
                              <w:rPr>
                                <w:sz w:val="24"/>
                                <w:szCs w:val="24"/>
                                <w:lang w:val="fr-FR"/>
                              </w:rPr>
                              <w:t xml:space="preserve"> / fannycrouet@yahoo.fr</w:t>
                            </w:r>
                          </w:p>
                          <w:p w14:paraId="34E7FFCA" w14:textId="3AF5B9BD" w:rsidR="009B65E7" w:rsidRPr="00A05516" w:rsidRDefault="009B65E7" w:rsidP="009B65E7">
                            <w:pPr>
                              <w:spacing w:after="140" w:line="240" w:lineRule="auto"/>
                              <w:jc w:val="center"/>
                              <w:rPr>
                                <w:lang w:val="fr-FR"/>
                              </w:rPr>
                            </w:pPr>
                            <w:r w:rsidRPr="00791D1A">
                              <w:rPr>
                                <w:sz w:val="24"/>
                                <w:szCs w:val="24"/>
                                <w:lang w:val="fr-FR"/>
                              </w:rPr>
                              <w:t xml:space="preserve">Rédaction des contrats et administratif : </w:t>
                            </w:r>
                            <w:proofErr w:type="spellStart"/>
                            <w:r w:rsidRPr="00791D1A">
                              <w:rPr>
                                <w:sz w:val="24"/>
                                <w:szCs w:val="24"/>
                                <w:lang w:val="fr-FR"/>
                              </w:rPr>
                              <w:t>Monshow.</w:t>
                            </w:r>
                            <w:r w:rsidR="00A05516">
                              <w:rPr>
                                <w:sz w:val="24"/>
                                <w:szCs w:val="24"/>
                                <w:lang w:val="fr-FR"/>
                              </w:rPr>
                              <w:t>f</w:t>
                            </w:r>
                            <w:r w:rsidRPr="00791D1A">
                              <w:rPr>
                                <w:sz w:val="24"/>
                                <w:szCs w:val="24"/>
                                <w:lang w:val="fr-FR"/>
                              </w:rPr>
                              <w:t>rance</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D97B0B1" id="Rectangle 6" o:spid="_x0000_s1026" style="position:absolute;left:0;text-align:left;margin-left:33.35pt;margin-top:4.2pt;width:454.2pt;height:169.2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ZK4fQIAAGoFAAAOAAAAZHJzL2Uyb0RvYy54bWysVN1v0zAQf0fif7D8ztKWbpRq6VRtGkIa&#10;28SG9uw69mrh+MzZbVL+es5OmpYxCQnxktz3l3935xdtbdlWYTDgSj4+GXGmnITKuOeSf3u8fjfj&#10;LEThKmHBqZLvVOAXi7dvzhs/VxNYg60UMgriwrzxJV/H6OdFEeRa1SKcgFeOlBqwFpFYfC4qFA1F&#10;r20xGY3Oigaw8ghShUDSq07JFzm+1krGO62DisyWnGqL+Yv5u0rfYnEu5s8o/NrIvgzxD1XUwjhK&#10;OoS6ElGwDZo/QtVGIgTQ8URCXYDWRqrcA3UzHr3o5mEtvMq90HCCH8YU/l9Yebt98PdIY2h8mAci&#10;Uxetxjr9qT7W5mHthmGpNjJJwtMPZ7P3U5qpJN1kPJ3NiKE4xcHdY4ifFNQsESVHeo08JLG9CbEz&#10;3ZukbAGsqa6NtZlJCFCXFtlW0NsJKZWL4+xuN/UXqDo5YWDUvyKJ6a078WwvpmoyllKkXNtRkuLQ&#10;cqbizqqU2rqvSjNTUZOTnHCI8HstXQfZOrlpqnxw7Cp94Wipgc6pt01uKqN0cBz9PePgkbOCi4Nz&#10;bRzgawGq70Pmzp5mcdRzImO7aqm4RK6g2t0jQ+jWJXh5begFb0SI9wJpP+jVaefjHX20habk0FOc&#10;rQF/viZP9gRb0nLW0L6VPPzYCFSc2c+OAP1xPE1gipmZnn6YEIPHmtWxxm3qSyBYjOm6eJnJZB/t&#10;ntQI9ROdhmXKSirhJOUuuYy4Zy5jdwfouEi1XGYzWkov4o178DIFTwNOCH1snwT6HsaRNuAW9rsp&#10;5i/Q3NkmTwfLTQRtMtQPc+1HTwudAdkfn3QxjvlsdTiRi18AAAD//wMAUEsDBBQABgAIAAAAIQBf&#10;rEYt4AAAAAgBAAAPAAAAZHJzL2Rvd25yZXYueG1sTI/NTsMwEITvSLyDtUjcqNNQ0jRkU1UIJERP&#10;9AeVmxubOCJeB9tNw9tjTnAczWjmm3I5mo4NyvnWEsJ0kgBTVFvZUoOw2z7d5MB8ECRFZ0khfCsP&#10;y+ryohSFtGd6VcMmNCyWkC8Egg6hLzj3tVZG+IntFUXvwzojQpSu4dKJcyw3HU+TJONGtBQXtOjV&#10;g1b15+ZkEMzhbfXs1497d/jSu/dxSGnxkiJeX42re2BBjeEvDL/4ER2qyHS0J5KedQhZNo9JhHwG&#10;LNqL+d0U2BHhdpblwKuS/z9Q/QAAAP//AwBQSwECLQAUAAYACAAAACEAtoM4kv4AAADhAQAAEwAA&#10;AAAAAAAAAAAAAAAAAAAAW0NvbnRlbnRfVHlwZXNdLnhtbFBLAQItABQABgAIAAAAIQA4/SH/1gAA&#10;AJQBAAALAAAAAAAAAAAAAAAAAC8BAABfcmVscy8ucmVsc1BLAQItABQABgAIAAAAIQD5tZK4fQIA&#10;AGoFAAAOAAAAAAAAAAAAAAAAAC4CAABkcnMvZTJvRG9jLnhtbFBLAQItABQABgAIAAAAIQBfrEYt&#10;4AAAAAgBAAAPAAAAAAAAAAAAAAAAANcEAABkcnMvZG93bnJldi54bWxQSwUGAAAAAAQABADzAAAA&#10;5AUAAAAA&#10;" fillcolor="#dbe5f1 [660]" strokecolor="#4f81bd [3204]" strokeweight="2pt">
                <v:textbox>
                  <w:txbxContent>
                    <w:p w14:paraId="721FFDBF" w14:textId="77777777" w:rsidR="009B65E7" w:rsidRPr="00791D1A" w:rsidRDefault="009B65E7" w:rsidP="009B65E7">
                      <w:pPr>
                        <w:spacing w:after="140" w:line="240" w:lineRule="auto"/>
                        <w:jc w:val="center"/>
                        <w:rPr>
                          <w:sz w:val="24"/>
                          <w:szCs w:val="24"/>
                          <w:lang w:val="fr-FR"/>
                        </w:rPr>
                      </w:pPr>
                      <w:r>
                        <w:rPr>
                          <w:sz w:val="24"/>
                          <w:szCs w:val="24"/>
                          <w:lang w:val="fr-FR"/>
                        </w:rPr>
                        <w:t>Scénographie, écriture et mise en scène : Fanny Crouet Schneider</w:t>
                      </w:r>
                    </w:p>
                    <w:p w14:paraId="6706BA1B" w14:textId="77777777" w:rsidR="009B65E7" w:rsidRPr="00791D1A" w:rsidRDefault="009B65E7" w:rsidP="009B65E7">
                      <w:pPr>
                        <w:spacing w:before="240" w:after="140" w:line="240" w:lineRule="auto"/>
                        <w:jc w:val="center"/>
                        <w:rPr>
                          <w:sz w:val="24"/>
                          <w:szCs w:val="24"/>
                          <w:lang w:val="fr-FR"/>
                        </w:rPr>
                      </w:pPr>
                      <w:r w:rsidRPr="00791D1A">
                        <w:rPr>
                          <w:sz w:val="24"/>
                          <w:szCs w:val="24"/>
                          <w:lang w:val="fr-FR"/>
                        </w:rPr>
                        <w:t>Interprétation : Fanny Crouet Schneider</w:t>
                      </w:r>
                    </w:p>
                    <w:p w14:paraId="64E331EE" w14:textId="77777777" w:rsidR="009E440C" w:rsidRDefault="009B65E7" w:rsidP="009B65E7">
                      <w:pPr>
                        <w:spacing w:after="140" w:line="240" w:lineRule="auto"/>
                        <w:jc w:val="center"/>
                        <w:rPr>
                          <w:sz w:val="24"/>
                          <w:szCs w:val="24"/>
                          <w:lang w:val="fr-FR"/>
                        </w:rPr>
                      </w:pPr>
                      <w:r w:rsidRPr="00791D1A">
                        <w:rPr>
                          <w:sz w:val="24"/>
                          <w:szCs w:val="24"/>
                          <w:lang w:val="fr-FR"/>
                        </w:rPr>
                        <w:t xml:space="preserve">Diffusion et programmation : Fanny Crouet Schneider </w:t>
                      </w:r>
                    </w:p>
                    <w:p w14:paraId="1442F334" w14:textId="0E36C943" w:rsidR="009E440C" w:rsidRPr="00791D1A" w:rsidRDefault="009B65E7" w:rsidP="009B65E7">
                      <w:pPr>
                        <w:spacing w:after="140" w:line="240" w:lineRule="auto"/>
                        <w:jc w:val="center"/>
                        <w:rPr>
                          <w:sz w:val="24"/>
                          <w:szCs w:val="24"/>
                          <w:lang w:val="fr-FR"/>
                        </w:rPr>
                      </w:pPr>
                      <w:r w:rsidRPr="00791D1A">
                        <w:rPr>
                          <w:sz w:val="24"/>
                          <w:szCs w:val="24"/>
                          <w:lang w:val="fr-FR"/>
                        </w:rPr>
                        <w:t xml:space="preserve"> 06 14 69 23 58</w:t>
                      </w:r>
                      <w:r w:rsidR="009E440C">
                        <w:rPr>
                          <w:sz w:val="24"/>
                          <w:szCs w:val="24"/>
                          <w:lang w:val="fr-FR"/>
                        </w:rPr>
                        <w:t xml:space="preserve"> / fannycrouet@yahoo.fr</w:t>
                      </w:r>
                    </w:p>
                    <w:p w14:paraId="34E7FFCA" w14:textId="3AF5B9BD" w:rsidR="009B65E7" w:rsidRPr="00A05516" w:rsidRDefault="009B65E7" w:rsidP="009B65E7">
                      <w:pPr>
                        <w:spacing w:after="140" w:line="240" w:lineRule="auto"/>
                        <w:jc w:val="center"/>
                        <w:rPr>
                          <w:lang w:val="fr-FR"/>
                        </w:rPr>
                      </w:pPr>
                      <w:r w:rsidRPr="00791D1A">
                        <w:rPr>
                          <w:sz w:val="24"/>
                          <w:szCs w:val="24"/>
                          <w:lang w:val="fr-FR"/>
                        </w:rPr>
                        <w:t xml:space="preserve">Rédaction des contrats et administratif : </w:t>
                      </w:r>
                      <w:proofErr w:type="spellStart"/>
                      <w:r w:rsidRPr="00791D1A">
                        <w:rPr>
                          <w:sz w:val="24"/>
                          <w:szCs w:val="24"/>
                          <w:lang w:val="fr-FR"/>
                        </w:rPr>
                        <w:t>Monshow.</w:t>
                      </w:r>
                      <w:r w:rsidR="00A05516">
                        <w:rPr>
                          <w:sz w:val="24"/>
                          <w:szCs w:val="24"/>
                          <w:lang w:val="fr-FR"/>
                        </w:rPr>
                        <w:t>f</w:t>
                      </w:r>
                      <w:r w:rsidRPr="00791D1A">
                        <w:rPr>
                          <w:sz w:val="24"/>
                          <w:szCs w:val="24"/>
                          <w:lang w:val="fr-FR"/>
                        </w:rPr>
                        <w:t>rance</w:t>
                      </w:r>
                      <w:proofErr w:type="spellEnd"/>
                    </w:p>
                  </w:txbxContent>
                </v:textbox>
              </v:rect>
            </w:pict>
          </mc:Fallback>
        </mc:AlternateContent>
      </w:r>
    </w:p>
    <w:p w14:paraId="560DE424" w14:textId="3D8F4288" w:rsidR="008C4DC4" w:rsidRPr="009B65E7" w:rsidRDefault="008C4DC4">
      <w:pPr>
        <w:rPr>
          <w:lang w:val="fr-FR"/>
        </w:rPr>
      </w:pPr>
    </w:p>
    <w:p w14:paraId="19CBA568" w14:textId="5F84C654" w:rsidR="00946D09" w:rsidRPr="009B65E7" w:rsidRDefault="00946D09">
      <w:pPr>
        <w:rPr>
          <w:lang w:val="fr-FR"/>
        </w:rPr>
      </w:pPr>
    </w:p>
    <w:p w14:paraId="5FEDD959" w14:textId="77777777" w:rsidR="00946D09" w:rsidRPr="009B65E7" w:rsidRDefault="00946D09">
      <w:pPr>
        <w:rPr>
          <w:lang w:val="fr-FR"/>
        </w:rPr>
      </w:pPr>
    </w:p>
    <w:p w14:paraId="6214254A" w14:textId="77777777" w:rsidR="00946D09" w:rsidRDefault="00946D09">
      <w:pPr>
        <w:spacing w:after="60"/>
        <w:rPr>
          <w:rFonts w:ascii="Aptos Display" w:hAnsi="Aptos Display"/>
          <w:b/>
          <w:color w:val="164082"/>
          <w:sz w:val="44"/>
          <w:lang w:val="fr-FR"/>
        </w:rPr>
      </w:pPr>
    </w:p>
    <w:p w14:paraId="3D8B9016" w14:textId="77777777" w:rsidR="009B65E7" w:rsidRDefault="009B65E7">
      <w:pPr>
        <w:spacing w:after="60"/>
        <w:rPr>
          <w:rFonts w:ascii="Aptos Display" w:hAnsi="Aptos Display"/>
          <w:b/>
          <w:color w:val="164082"/>
          <w:sz w:val="44"/>
          <w:lang w:val="fr-FR"/>
        </w:rPr>
      </w:pPr>
    </w:p>
    <w:p w14:paraId="1F83940A" w14:textId="77777777" w:rsidR="009B65E7" w:rsidRDefault="009B65E7">
      <w:pPr>
        <w:spacing w:after="60"/>
        <w:rPr>
          <w:rFonts w:ascii="Aptos Display" w:hAnsi="Aptos Display"/>
          <w:b/>
          <w:color w:val="164082"/>
          <w:sz w:val="44"/>
          <w:lang w:val="fr-FR"/>
        </w:rPr>
      </w:pPr>
    </w:p>
    <w:p w14:paraId="5ACEAE4A" w14:textId="77777777" w:rsidR="009B65E7" w:rsidRDefault="009B65E7">
      <w:pPr>
        <w:spacing w:after="60"/>
        <w:rPr>
          <w:rFonts w:ascii="Aptos Display" w:hAnsi="Aptos Display"/>
          <w:b/>
          <w:color w:val="164082"/>
          <w:sz w:val="44"/>
          <w:lang w:val="fr-FR"/>
        </w:rPr>
      </w:pPr>
    </w:p>
    <w:p w14:paraId="6DF619BC" w14:textId="15D300B4" w:rsidR="008C4DC4" w:rsidRPr="00B24E7F" w:rsidRDefault="00000000">
      <w:pPr>
        <w:spacing w:after="60"/>
        <w:rPr>
          <w:lang w:val="fr-FR"/>
        </w:rPr>
      </w:pPr>
      <w:r w:rsidRPr="00B24E7F">
        <w:rPr>
          <w:rFonts w:ascii="Aptos Display" w:hAnsi="Aptos Display"/>
          <w:b/>
          <w:color w:val="164082"/>
          <w:sz w:val="44"/>
          <w:lang w:val="fr-FR"/>
        </w:rPr>
        <w:t>Fiche technique</w:t>
      </w:r>
    </w:p>
    <w:p w14:paraId="15462747" w14:textId="77777777" w:rsidR="008C4DC4" w:rsidRPr="00791D1A" w:rsidRDefault="00000000">
      <w:pPr>
        <w:spacing w:after="180"/>
        <w:rPr>
          <w:sz w:val="32"/>
          <w:szCs w:val="32"/>
          <w:lang w:val="fr-FR"/>
        </w:rPr>
      </w:pPr>
      <w:r w:rsidRPr="00791D1A">
        <w:rPr>
          <w:b/>
          <w:color w:val="DC4137"/>
          <w:sz w:val="32"/>
          <w:szCs w:val="32"/>
          <w:lang w:val="fr-FR"/>
        </w:rPr>
        <w:t>SPECTACLE AUTONOME ET MODULABLE</w:t>
      </w:r>
    </w:p>
    <w:p w14:paraId="3F5D8A83" w14:textId="77777777" w:rsidR="008C4DC4" w:rsidRPr="00B24E7F" w:rsidRDefault="008C4DC4">
      <w:pPr>
        <w:pBdr>
          <w:bottom w:val="single" w:sz="10" w:space="1" w:color="F1C232"/>
        </w:pBdr>
        <w:spacing w:after="120"/>
        <w:rPr>
          <w:lang w:val="fr-FR"/>
        </w:rPr>
      </w:pPr>
    </w:p>
    <w:tbl>
      <w:tblPr>
        <w:tblW w:w="0" w:type="auto"/>
        <w:tblLayout w:type="fixed"/>
        <w:tblLook w:val="04A0" w:firstRow="1" w:lastRow="0" w:firstColumn="1" w:lastColumn="0" w:noHBand="0" w:noVBand="1"/>
      </w:tblPr>
      <w:tblGrid>
        <w:gridCol w:w="5227"/>
        <w:gridCol w:w="5227"/>
      </w:tblGrid>
      <w:tr w:rsidR="008C4DC4" w:rsidRPr="009E440C" w14:paraId="26702542" w14:textId="77777777">
        <w:tc>
          <w:tcPr>
            <w:tcW w:w="5227" w:type="dxa"/>
            <w:shd w:val="clear" w:color="auto" w:fill="EAF1FB"/>
            <w:tcMar>
              <w:top w:w="65" w:type="dxa"/>
              <w:left w:w="80" w:type="dxa"/>
              <w:bottom w:w="65" w:type="dxa"/>
              <w:right w:w="80" w:type="dxa"/>
            </w:tcMar>
          </w:tcPr>
          <w:p w14:paraId="02979484" w14:textId="77777777" w:rsidR="008C4DC4" w:rsidRDefault="00000000">
            <w:r>
              <w:rPr>
                <w:b/>
                <w:color w:val="164082"/>
              </w:rPr>
              <w:t>Durée</w:t>
            </w:r>
          </w:p>
        </w:tc>
        <w:tc>
          <w:tcPr>
            <w:tcW w:w="5227" w:type="dxa"/>
            <w:tcMar>
              <w:top w:w="65" w:type="dxa"/>
              <w:left w:w="80" w:type="dxa"/>
              <w:bottom w:w="65" w:type="dxa"/>
              <w:right w:w="80" w:type="dxa"/>
            </w:tcMar>
          </w:tcPr>
          <w:p w14:paraId="0C294607" w14:textId="77777777" w:rsidR="008C4DC4" w:rsidRPr="00B24E7F" w:rsidRDefault="00000000">
            <w:pPr>
              <w:rPr>
                <w:lang w:val="fr-FR"/>
              </w:rPr>
            </w:pPr>
            <w:r w:rsidRPr="00B24E7F">
              <w:rPr>
                <w:lang w:val="fr-FR"/>
              </w:rPr>
              <w:t>25 min pour les crèches / 0–3 ans ; 35 min pour les écoles maternelles / 3–5 ans.</w:t>
            </w:r>
          </w:p>
        </w:tc>
      </w:tr>
      <w:tr w:rsidR="008C4DC4" w:rsidRPr="009E440C" w14:paraId="1338ED1F" w14:textId="77777777">
        <w:tc>
          <w:tcPr>
            <w:tcW w:w="5227" w:type="dxa"/>
            <w:shd w:val="clear" w:color="auto" w:fill="EAF1FB"/>
            <w:tcMar>
              <w:top w:w="65" w:type="dxa"/>
              <w:left w:w="80" w:type="dxa"/>
              <w:bottom w:w="65" w:type="dxa"/>
              <w:right w:w="80" w:type="dxa"/>
            </w:tcMar>
          </w:tcPr>
          <w:p w14:paraId="37520D9D" w14:textId="77777777" w:rsidR="008C4DC4" w:rsidRDefault="00000000">
            <w:proofErr w:type="spellStart"/>
            <w:r>
              <w:rPr>
                <w:b/>
                <w:color w:val="164082"/>
              </w:rPr>
              <w:t>Représentations</w:t>
            </w:r>
            <w:proofErr w:type="spellEnd"/>
          </w:p>
        </w:tc>
        <w:tc>
          <w:tcPr>
            <w:tcW w:w="5227" w:type="dxa"/>
            <w:tcMar>
              <w:top w:w="65" w:type="dxa"/>
              <w:left w:w="80" w:type="dxa"/>
              <w:bottom w:w="65" w:type="dxa"/>
              <w:right w:w="80" w:type="dxa"/>
            </w:tcMar>
          </w:tcPr>
          <w:p w14:paraId="61E116EA" w14:textId="77777777" w:rsidR="008C4DC4" w:rsidRPr="00B24E7F" w:rsidRDefault="00000000">
            <w:pPr>
              <w:rPr>
                <w:lang w:val="fr-FR"/>
              </w:rPr>
            </w:pPr>
            <w:r w:rsidRPr="00B24E7F">
              <w:rPr>
                <w:lang w:val="fr-FR"/>
              </w:rPr>
              <w:t>Plusieurs séances possibles dans une même journée, jusqu’à trois représentations, avec un temps de battement adapté entre les séances.</w:t>
            </w:r>
          </w:p>
        </w:tc>
      </w:tr>
      <w:tr w:rsidR="008C4DC4" w:rsidRPr="009E440C" w14:paraId="7F0C2B65" w14:textId="77777777">
        <w:tc>
          <w:tcPr>
            <w:tcW w:w="5227" w:type="dxa"/>
            <w:shd w:val="clear" w:color="auto" w:fill="EAF1FB"/>
            <w:tcMar>
              <w:top w:w="65" w:type="dxa"/>
              <w:left w:w="80" w:type="dxa"/>
              <w:bottom w:w="65" w:type="dxa"/>
              <w:right w:w="80" w:type="dxa"/>
            </w:tcMar>
          </w:tcPr>
          <w:p w14:paraId="09ED7723" w14:textId="77777777" w:rsidR="008C4DC4" w:rsidRDefault="00000000">
            <w:r>
              <w:rPr>
                <w:b/>
                <w:color w:val="164082"/>
              </w:rPr>
              <w:t>Lieux</w:t>
            </w:r>
          </w:p>
        </w:tc>
        <w:tc>
          <w:tcPr>
            <w:tcW w:w="5227" w:type="dxa"/>
            <w:tcMar>
              <w:top w:w="65" w:type="dxa"/>
              <w:left w:w="80" w:type="dxa"/>
              <w:bottom w:w="65" w:type="dxa"/>
              <w:right w:w="80" w:type="dxa"/>
            </w:tcMar>
          </w:tcPr>
          <w:p w14:paraId="76002804" w14:textId="77777777" w:rsidR="008C4DC4" w:rsidRPr="00B24E7F" w:rsidRDefault="00000000">
            <w:pPr>
              <w:rPr>
                <w:lang w:val="fr-FR"/>
              </w:rPr>
            </w:pPr>
            <w:r w:rsidRPr="00B24E7F">
              <w:rPr>
                <w:lang w:val="fr-FR"/>
              </w:rPr>
              <w:t>Tous lieux intérieurs : théâtres, salles de spectacle, médiathèques, écoles, crèches, RPE, centres de loisirs, salles municipales et autres ERP.</w:t>
            </w:r>
          </w:p>
        </w:tc>
      </w:tr>
      <w:tr w:rsidR="008C4DC4" w:rsidRPr="009E440C" w14:paraId="04372802" w14:textId="77777777">
        <w:tc>
          <w:tcPr>
            <w:tcW w:w="5227" w:type="dxa"/>
            <w:shd w:val="clear" w:color="auto" w:fill="EAF1FB"/>
            <w:tcMar>
              <w:top w:w="65" w:type="dxa"/>
              <w:left w:w="80" w:type="dxa"/>
              <w:bottom w:w="65" w:type="dxa"/>
              <w:right w:w="80" w:type="dxa"/>
            </w:tcMar>
          </w:tcPr>
          <w:p w14:paraId="10E9AAF8" w14:textId="77777777" w:rsidR="008C4DC4" w:rsidRDefault="00000000">
            <w:proofErr w:type="spellStart"/>
            <w:r>
              <w:rPr>
                <w:b/>
                <w:color w:val="164082"/>
              </w:rPr>
              <w:t>Jauge</w:t>
            </w:r>
            <w:proofErr w:type="spellEnd"/>
            <w:r>
              <w:rPr>
                <w:b/>
                <w:color w:val="164082"/>
              </w:rPr>
              <w:t xml:space="preserve"> 0–3 </w:t>
            </w:r>
            <w:proofErr w:type="spellStart"/>
            <w:r>
              <w:rPr>
                <w:b/>
                <w:color w:val="164082"/>
              </w:rPr>
              <w:t>ans</w:t>
            </w:r>
            <w:proofErr w:type="spellEnd"/>
          </w:p>
        </w:tc>
        <w:tc>
          <w:tcPr>
            <w:tcW w:w="5227" w:type="dxa"/>
            <w:tcMar>
              <w:top w:w="65" w:type="dxa"/>
              <w:left w:w="80" w:type="dxa"/>
              <w:bottom w:w="65" w:type="dxa"/>
              <w:right w:w="80" w:type="dxa"/>
            </w:tcMar>
          </w:tcPr>
          <w:p w14:paraId="6F50A782" w14:textId="77777777" w:rsidR="008C4DC4" w:rsidRPr="00B24E7F" w:rsidRDefault="00000000">
            <w:pPr>
              <w:rPr>
                <w:lang w:val="fr-FR"/>
              </w:rPr>
            </w:pPr>
            <w:r w:rsidRPr="00B24E7F">
              <w:rPr>
                <w:lang w:val="fr-FR"/>
              </w:rPr>
              <w:t>25 bébés/enfants maximum par représentation, auxquels s’ajoutent les adultes accompagnateurs nécessaires.</w:t>
            </w:r>
          </w:p>
        </w:tc>
      </w:tr>
      <w:tr w:rsidR="008C4DC4" w:rsidRPr="009E440C" w14:paraId="1B338002" w14:textId="77777777">
        <w:tc>
          <w:tcPr>
            <w:tcW w:w="5227" w:type="dxa"/>
            <w:shd w:val="clear" w:color="auto" w:fill="EAF1FB"/>
            <w:tcMar>
              <w:top w:w="65" w:type="dxa"/>
              <w:left w:w="80" w:type="dxa"/>
              <w:bottom w:w="65" w:type="dxa"/>
              <w:right w:w="80" w:type="dxa"/>
            </w:tcMar>
          </w:tcPr>
          <w:p w14:paraId="530678EB" w14:textId="77777777" w:rsidR="008C4DC4" w:rsidRDefault="00000000">
            <w:proofErr w:type="spellStart"/>
            <w:r>
              <w:rPr>
                <w:b/>
                <w:color w:val="164082"/>
              </w:rPr>
              <w:t>Jauge</w:t>
            </w:r>
            <w:proofErr w:type="spellEnd"/>
            <w:r>
              <w:rPr>
                <w:b/>
                <w:color w:val="164082"/>
              </w:rPr>
              <w:t xml:space="preserve"> </w:t>
            </w:r>
            <w:proofErr w:type="spellStart"/>
            <w:r>
              <w:rPr>
                <w:b/>
                <w:color w:val="164082"/>
              </w:rPr>
              <w:t>maternelle</w:t>
            </w:r>
            <w:proofErr w:type="spellEnd"/>
          </w:p>
        </w:tc>
        <w:tc>
          <w:tcPr>
            <w:tcW w:w="5227" w:type="dxa"/>
            <w:tcMar>
              <w:top w:w="65" w:type="dxa"/>
              <w:left w:w="80" w:type="dxa"/>
              <w:bottom w:w="65" w:type="dxa"/>
              <w:right w:w="80" w:type="dxa"/>
            </w:tcMar>
          </w:tcPr>
          <w:p w14:paraId="3A599EF2" w14:textId="1C8C345B" w:rsidR="008C4DC4" w:rsidRPr="00B24E7F" w:rsidRDefault="00000000">
            <w:pPr>
              <w:rPr>
                <w:lang w:val="fr-FR"/>
              </w:rPr>
            </w:pPr>
            <w:r w:rsidRPr="00B24E7F">
              <w:rPr>
                <w:lang w:val="fr-FR"/>
              </w:rPr>
              <w:t>2 classes maximum recommandées ; une 3</w:t>
            </w:r>
            <w:r w:rsidR="009E440C">
              <w:rPr>
                <w:lang w:val="fr-FR"/>
              </w:rPr>
              <w:t>ème</w:t>
            </w:r>
            <w:r w:rsidRPr="00B24E7F">
              <w:rPr>
                <w:lang w:val="fr-FR"/>
              </w:rPr>
              <w:t xml:space="preserve"> classe peut être envisagée selon les effectifs, la visibilité et la configuration d</w:t>
            </w:r>
            <w:r w:rsidR="009E440C">
              <w:rPr>
                <w:lang w:val="fr-FR"/>
              </w:rPr>
              <w:t>u</w:t>
            </w:r>
            <w:r w:rsidRPr="00B24E7F">
              <w:rPr>
                <w:lang w:val="fr-FR"/>
              </w:rPr>
              <w:t xml:space="preserve"> lieu.</w:t>
            </w:r>
          </w:p>
        </w:tc>
      </w:tr>
      <w:tr w:rsidR="008C4DC4" w:rsidRPr="009E440C" w14:paraId="1C48EC3C" w14:textId="77777777">
        <w:tc>
          <w:tcPr>
            <w:tcW w:w="5227" w:type="dxa"/>
            <w:shd w:val="clear" w:color="auto" w:fill="EAF1FB"/>
            <w:tcMar>
              <w:top w:w="65" w:type="dxa"/>
              <w:left w:w="80" w:type="dxa"/>
              <w:bottom w:w="65" w:type="dxa"/>
              <w:right w:w="80" w:type="dxa"/>
            </w:tcMar>
          </w:tcPr>
          <w:p w14:paraId="21C29B41" w14:textId="77777777" w:rsidR="008C4DC4" w:rsidRDefault="00000000">
            <w:proofErr w:type="spellStart"/>
            <w:r>
              <w:rPr>
                <w:b/>
                <w:color w:val="164082"/>
              </w:rPr>
              <w:t>Médiathèques</w:t>
            </w:r>
            <w:proofErr w:type="spellEnd"/>
          </w:p>
        </w:tc>
        <w:tc>
          <w:tcPr>
            <w:tcW w:w="5227" w:type="dxa"/>
            <w:tcMar>
              <w:top w:w="65" w:type="dxa"/>
              <w:left w:w="80" w:type="dxa"/>
              <w:bottom w:w="65" w:type="dxa"/>
              <w:right w:w="80" w:type="dxa"/>
            </w:tcMar>
          </w:tcPr>
          <w:p w14:paraId="41CACDE0" w14:textId="77777777" w:rsidR="008C4DC4" w:rsidRPr="00B24E7F" w:rsidRDefault="00000000">
            <w:pPr>
              <w:rPr>
                <w:lang w:val="fr-FR"/>
              </w:rPr>
            </w:pPr>
            <w:r w:rsidRPr="00B24E7F">
              <w:rPr>
                <w:lang w:val="fr-FR"/>
              </w:rPr>
              <w:t>Jauge à définir avec l’organisateur selon l’âge du public et la configuration.</w:t>
            </w:r>
          </w:p>
        </w:tc>
      </w:tr>
      <w:tr w:rsidR="008C4DC4" w14:paraId="641F2E5E" w14:textId="77777777">
        <w:tc>
          <w:tcPr>
            <w:tcW w:w="5227" w:type="dxa"/>
            <w:shd w:val="clear" w:color="auto" w:fill="EAF1FB"/>
            <w:tcMar>
              <w:top w:w="65" w:type="dxa"/>
              <w:left w:w="80" w:type="dxa"/>
              <w:bottom w:w="65" w:type="dxa"/>
              <w:right w:w="80" w:type="dxa"/>
            </w:tcMar>
          </w:tcPr>
          <w:p w14:paraId="349B75D1" w14:textId="77777777" w:rsidR="008C4DC4" w:rsidRDefault="00000000">
            <w:r>
              <w:rPr>
                <w:b/>
                <w:color w:val="164082"/>
              </w:rPr>
              <w:t xml:space="preserve">Espace </w:t>
            </w:r>
            <w:proofErr w:type="spellStart"/>
            <w:r>
              <w:rPr>
                <w:b/>
                <w:color w:val="164082"/>
              </w:rPr>
              <w:t>scénique</w:t>
            </w:r>
            <w:proofErr w:type="spellEnd"/>
          </w:p>
        </w:tc>
        <w:tc>
          <w:tcPr>
            <w:tcW w:w="5227" w:type="dxa"/>
            <w:tcMar>
              <w:top w:w="65" w:type="dxa"/>
              <w:left w:w="80" w:type="dxa"/>
              <w:bottom w:w="65" w:type="dxa"/>
              <w:right w:w="80" w:type="dxa"/>
            </w:tcMar>
          </w:tcPr>
          <w:p w14:paraId="4B03995C" w14:textId="77777777" w:rsidR="008C4DC4" w:rsidRDefault="00000000">
            <w:r w:rsidRPr="00B24E7F">
              <w:rPr>
                <w:lang w:val="fr-FR"/>
              </w:rPr>
              <w:t xml:space="preserve">Minimum 3 m de largeur × 2 m de profondeur ; 3 m × 3 m recommandé. </w:t>
            </w:r>
            <w:r>
              <w:t>Sol propre, plan et dégagé.</w:t>
            </w:r>
          </w:p>
        </w:tc>
      </w:tr>
      <w:tr w:rsidR="008C4DC4" w:rsidRPr="009E440C" w14:paraId="7E9D5224" w14:textId="77777777">
        <w:tc>
          <w:tcPr>
            <w:tcW w:w="5227" w:type="dxa"/>
            <w:shd w:val="clear" w:color="auto" w:fill="EAF1FB"/>
            <w:tcMar>
              <w:top w:w="65" w:type="dxa"/>
              <w:left w:w="80" w:type="dxa"/>
              <w:bottom w:w="65" w:type="dxa"/>
              <w:right w:w="80" w:type="dxa"/>
            </w:tcMar>
          </w:tcPr>
          <w:p w14:paraId="1B42C516" w14:textId="77777777" w:rsidR="008C4DC4" w:rsidRDefault="00000000">
            <w:r>
              <w:rPr>
                <w:b/>
                <w:color w:val="164082"/>
              </w:rPr>
              <w:t>Son</w:t>
            </w:r>
          </w:p>
        </w:tc>
        <w:tc>
          <w:tcPr>
            <w:tcW w:w="5227" w:type="dxa"/>
            <w:tcMar>
              <w:top w:w="65" w:type="dxa"/>
              <w:left w:w="80" w:type="dxa"/>
              <w:bottom w:w="65" w:type="dxa"/>
              <w:right w:w="80" w:type="dxa"/>
            </w:tcMar>
          </w:tcPr>
          <w:p w14:paraId="6B8F96E9" w14:textId="77777777" w:rsidR="008C4DC4" w:rsidRPr="00B24E7F" w:rsidRDefault="00000000">
            <w:pPr>
              <w:rPr>
                <w:lang w:val="fr-FR"/>
              </w:rPr>
            </w:pPr>
            <w:r w:rsidRPr="00B24E7F">
              <w:rPr>
                <w:lang w:val="fr-FR"/>
              </w:rPr>
              <w:t>Voix non sonorisée. Bande sonore. Aucun lieu dédié à la musique ni présence d’instrumentistes requis.</w:t>
            </w:r>
          </w:p>
        </w:tc>
      </w:tr>
      <w:tr w:rsidR="008C4DC4" w14:paraId="78B4C258" w14:textId="77777777">
        <w:tc>
          <w:tcPr>
            <w:tcW w:w="5227" w:type="dxa"/>
            <w:shd w:val="clear" w:color="auto" w:fill="EAF1FB"/>
            <w:tcMar>
              <w:top w:w="65" w:type="dxa"/>
              <w:left w:w="80" w:type="dxa"/>
              <w:bottom w:w="65" w:type="dxa"/>
              <w:right w:w="80" w:type="dxa"/>
            </w:tcMar>
          </w:tcPr>
          <w:p w14:paraId="746525B0" w14:textId="77777777" w:rsidR="008C4DC4" w:rsidRDefault="00000000">
            <w:r>
              <w:rPr>
                <w:b/>
                <w:color w:val="164082"/>
              </w:rPr>
              <w:t>Lumière</w:t>
            </w:r>
          </w:p>
        </w:tc>
        <w:tc>
          <w:tcPr>
            <w:tcW w:w="5227" w:type="dxa"/>
            <w:tcMar>
              <w:top w:w="65" w:type="dxa"/>
              <w:left w:w="80" w:type="dxa"/>
              <w:bottom w:w="65" w:type="dxa"/>
              <w:right w:w="80" w:type="dxa"/>
            </w:tcMar>
          </w:tcPr>
          <w:p w14:paraId="6763BF74" w14:textId="77777777" w:rsidR="008C4DC4" w:rsidRDefault="00000000">
            <w:r w:rsidRPr="00B24E7F">
              <w:rPr>
                <w:lang w:val="fr-FR"/>
              </w:rPr>
              <w:t xml:space="preserve">Lumière naturelle, éclairage existant ou dispositif de la salle. </w:t>
            </w:r>
            <w:r>
              <w:t>Pas d’obscurité totale requise.</w:t>
            </w:r>
          </w:p>
        </w:tc>
      </w:tr>
      <w:tr w:rsidR="008C4DC4" w:rsidRPr="009E440C" w14:paraId="2F830DF3" w14:textId="77777777">
        <w:tc>
          <w:tcPr>
            <w:tcW w:w="5227" w:type="dxa"/>
            <w:shd w:val="clear" w:color="auto" w:fill="EAF1FB"/>
            <w:tcMar>
              <w:top w:w="65" w:type="dxa"/>
              <w:left w:w="80" w:type="dxa"/>
              <w:bottom w:w="65" w:type="dxa"/>
              <w:right w:w="80" w:type="dxa"/>
            </w:tcMar>
          </w:tcPr>
          <w:p w14:paraId="499097D0" w14:textId="77777777" w:rsidR="008C4DC4" w:rsidRDefault="00000000">
            <w:r>
              <w:rPr>
                <w:b/>
                <w:color w:val="164082"/>
              </w:rPr>
              <w:t>Montage / démontage</w:t>
            </w:r>
          </w:p>
        </w:tc>
        <w:tc>
          <w:tcPr>
            <w:tcW w:w="5227" w:type="dxa"/>
            <w:tcMar>
              <w:top w:w="65" w:type="dxa"/>
              <w:left w:w="80" w:type="dxa"/>
              <w:bottom w:w="65" w:type="dxa"/>
              <w:right w:w="80" w:type="dxa"/>
            </w:tcMar>
          </w:tcPr>
          <w:p w14:paraId="4B1CEB7E" w14:textId="792F1081" w:rsidR="008C4DC4" w:rsidRPr="00B24E7F" w:rsidRDefault="00000000">
            <w:pPr>
              <w:rPr>
                <w:lang w:val="fr-FR"/>
              </w:rPr>
            </w:pPr>
            <w:r w:rsidRPr="00B24E7F">
              <w:rPr>
                <w:lang w:val="fr-FR"/>
              </w:rPr>
              <w:t>Montage : env. 1 h. Démontage : env. 3</w:t>
            </w:r>
            <w:r w:rsidR="00A05516">
              <w:rPr>
                <w:lang w:val="fr-FR"/>
              </w:rPr>
              <w:t>5</w:t>
            </w:r>
            <w:r w:rsidRPr="00B24E7F">
              <w:rPr>
                <w:lang w:val="fr-FR"/>
              </w:rPr>
              <w:t xml:space="preserve"> min.</w:t>
            </w:r>
          </w:p>
        </w:tc>
      </w:tr>
      <w:tr w:rsidR="008C4DC4" w:rsidRPr="009E440C" w14:paraId="4E8D7666" w14:textId="77777777">
        <w:tc>
          <w:tcPr>
            <w:tcW w:w="5227" w:type="dxa"/>
            <w:shd w:val="clear" w:color="auto" w:fill="EAF1FB"/>
            <w:tcMar>
              <w:top w:w="65" w:type="dxa"/>
              <w:left w:w="80" w:type="dxa"/>
              <w:bottom w:w="65" w:type="dxa"/>
              <w:right w:w="80" w:type="dxa"/>
            </w:tcMar>
          </w:tcPr>
          <w:p w14:paraId="51BB0090" w14:textId="77777777" w:rsidR="008C4DC4" w:rsidRDefault="00000000">
            <w:r>
              <w:rPr>
                <w:b/>
                <w:color w:val="164082"/>
              </w:rPr>
              <w:t>Équipe</w:t>
            </w:r>
          </w:p>
        </w:tc>
        <w:tc>
          <w:tcPr>
            <w:tcW w:w="5227" w:type="dxa"/>
            <w:tcMar>
              <w:top w:w="65" w:type="dxa"/>
              <w:left w:w="80" w:type="dxa"/>
              <w:bottom w:w="65" w:type="dxa"/>
              <w:right w:w="80" w:type="dxa"/>
            </w:tcMar>
          </w:tcPr>
          <w:p w14:paraId="0E1173A0" w14:textId="77777777" w:rsidR="008C4DC4" w:rsidRPr="00B24E7F" w:rsidRDefault="00000000">
            <w:pPr>
              <w:rPr>
                <w:lang w:val="fr-FR"/>
              </w:rPr>
            </w:pPr>
            <w:r w:rsidRPr="00B24E7F">
              <w:rPr>
                <w:lang w:val="fr-FR"/>
              </w:rPr>
              <w:t>1 artiste-interprète. Pas de régisseur de tournée.</w:t>
            </w:r>
          </w:p>
        </w:tc>
      </w:tr>
      <w:tr w:rsidR="008C4DC4" w:rsidRPr="009E440C" w14:paraId="041E577A" w14:textId="77777777">
        <w:tc>
          <w:tcPr>
            <w:tcW w:w="5227" w:type="dxa"/>
            <w:shd w:val="clear" w:color="auto" w:fill="EAF1FB"/>
            <w:tcMar>
              <w:top w:w="65" w:type="dxa"/>
              <w:left w:w="80" w:type="dxa"/>
              <w:bottom w:w="65" w:type="dxa"/>
              <w:right w:w="80" w:type="dxa"/>
            </w:tcMar>
          </w:tcPr>
          <w:p w14:paraId="24040684" w14:textId="77777777" w:rsidR="008C4DC4" w:rsidRDefault="00000000">
            <w:proofErr w:type="spellStart"/>
            <w:r>
              <w:rPr>
                <w:b/>
                <w:color w:val="164082"/>
              </w:rPr>
              <w:t>Accueil</w:t>
            </w:r>
            <w:proofErr w:type="spellEnd"/>
          </w:p>
        </w:tc>
        <w:tc>
          <w:tcPr>
            <w:tcW w:w="5227" w:type="dxa"/>
            <w:tcMar>
              <w:top w:w="65" w:type="dxa"/>
              <w:left w:w="80" w:type="dxa"/>
              <w:bottom w:w="65" w:type="dxa"/>
              <w:right w:w="80" w:type="dxa"/>
            </w:tcMar>
          </w:tcPr>
          <w:p w14:paraId="497AB92A" w14:textId="77777777" w:rsidR="008C4DC4" w:rsidRPr="00B24E7F" w:rsidRDefault="00000000">
            <w:pPr>
              <w:rPr>
                <w:lang w:val="fr-FR"/>
              </w:rPr>
            </w:pPr>
            <w:r w:rsidRPr="00B24E7F">
              <w:rPr>
                <w:lang w:val="fr-FR"/>
              </w:rPr>
              <w:t>Lieu couvert, intérieur, chauffé si nécessaire et adapté à l’accueil de très jeunes enfants.</w:t>
            </w:r>
          </w:p>
        </w:tc>
      </w:tr>
    </w:tbl>
    <w:p w14:paraId="1B0EA748" w14:textId="77777777" w:rsidR="008C4DC4" w:rsidRPr="00B24E7F" w:rsidRDefault="00000000">
      <w:pPr>
        <w:rPr>
          <w:lang w:val="fr-FR"/>
        </w:rPr>
      </w:pPr>
      <w:r w:rsidRPr="00B24E7F">
        <w:rPr>
          <w:lang w:val="fr-FR"/>
        </w:rPr>
        <w:br w:type="page"/>
      </w:r>
    </w:p>
    <w:p w14:paraId="1C344555" w14:textId="77777777" w:rsidR="008C4DC4" w:rsidRPr="00B24E7F" w:rsidRDefault="00000000">
      <w:pPr>
        <w:spacing w:after="60"/>
        <w:rPr>
          <w:lang w:val="fr-FR"/>
        </w:rPr>
      </w:pPr>
      <w:r w:rsidRPr="00B24E7F">
        <w:rPr>
          <w:rFonts w:ascii="Aptos Display" w:hAnsi="Aptos Display"/>
          <w:b/>
          <w:color w:val="164082"/>
          <w:sz w:val="44"/>
          <w:lang w:val="fr-FR"/>
        </w:rPr>
        <w:lastRenderedPageBreak/>
        <w:t>Diffusion &amp; prolongements pédagogiques</w:t>
      </w:r>
    </w:p>
    <w:p w14:paraId="1C548EFE" w14:textId="77777777" w:rsidR="008C4DC4" w:rsidRPr="00791D1A" w:rsidRDefault="00000000">
      <w:pPr>
        <w:spacing w:after="180"/>
        <w:rPr>
          <w:sz w:val="32"/>
          <w:szCs w:val="32"/>
          <w:lang w:val="fr-FR"/>
        </w:rPr>
      </w:pPr>
      <w:r w:rsidRPr="00791D1A">
        <w:rPr>
          <w:b/>
          <w:color w:val="DC4137"/>
          <w:sz w:val="32"/>
          <w:szCs w:val="32"/>
          <w:lang w:val="fr-FR"/>
        </w:rPr>
        <w:t>UN FORMAT ADAPTABLE AUX STRUCTURES CULTURELLES ET DE PETITE ENFANCE</w:t>
      </w:r>
    </w:p>
    <w:p w14:paraId="72FE7A31" w14:textId="77777777" w:rsidR="008C4DC4" w:rsidRPr="00B24E7F" w:rsidRDefault="008C4DC4">
      <w:pPr>
        <w:pBdr>
          <w:bottom w:val="single" w:sz="10" w:space="1" w:color="F1C232"/>
        </w:pBdr>
        <w:spacing w:after="120"/>
        <w:rPr>
          <w:lang w:val="fr-FR"/>
        </w:rPr>
      </w:pPr>
    </w:p>
    <w:p w14:paraId="27A2946D" w14:textId="77777777" w:rsidR="008C4DC4" w:rsidRPr="00791D1A" w:rsidRDefault="00000000">
      <w:pPr>
        <w:spacing w:after="140" w:line="259" w:lineRule="auto"/>
        <w:rPr>
          <w:sz w:val="24"/>
          <w:szCs w:val="24"/>
          <w:lang w:val="fr-FR"/>
        </w:rPr>
      </w:pPr>
      <w:r w:rsidRPr="00791D1A">
        <w:rPr>
          <w:sz w:val="24"/>
          <w:szCs w:val="24"/>
          <w:lang w:val="fr-FR"/>
        </w:rPr>
        <w:t xml:space="preserve">Azura </w:t>
      </w:r>
      <w:proofErr w:type="gramStart"/>
      <w:r w:rsidRPr="00791D1A">
        <w:rPr>
          <w:sz w:val="24"/>
          <w:szCs w:val="24"/>
          <w:lang w:val="fr-FR"/>
        </w:rPr>
        <w:t>peut être</w:t>
      </w:r>
      <w:proofErr w:type="gramEnd"/>
      <w:r w:rsidRPr="00791D1A">
        <w:rPr>
          <w:sz w:val="24"/>
          <w:szCs w:val="24"/>
          <w:lang w:val="fr-FR"/>
        </w:rPr>
        <w:t xml:space="preserve"> accueilli en théâtre, festival, saison culturelle municipale, école maternelle, crèche, relais petite enfance, médiathèque, centre de loisirs et, plus largement, dans les établissements recevant </w:t>
      </w:r>
      <w:proofErr w:type="gramStart"/>
      <w:r w:rsidRPr="00791D1A">
        <w:rPr>
          <w:sz w:val="24"/>
          <w:szCs w:val="24"/>
          <w:lang w:val="fr-FR"/>
        </w:rPr>
        <w:t>du public compatibles</w:t>
      </w:r>
      <w:proofErr w:type="gramEnd"/>
      <w:r w:rsidRPr="00791D1A">
        <w:rPr>
          <w:sz w:val="24"/>
          <w:szCs w:val="24"/>
          <w:lang w:val="fr-FR"/>
        </w:rPr>
        <w:t xml:space="preserve"> avec la fiche technique.</w:t>
      </w:r>
    </w:p>
    <w:p w14:paraId="2324DF5C" w14:textId="77777777" w:rsidR="008C4DC4" w:rsidRPr="00791D1A" w:rsidRDefault="00000000">
      <w:pPr>
        <w:pStyle w:val="Titre2"/>
        <w:rPr>
          <w:sz w:val="32"/>
          <w:szCs w:val="32"/>
          <w:lang w:val="fr-FR"/>
        </w:rPr>
      </w:pPr>
      <w:r w:rsidRPr="00791D1A">
        <w:rPr>
          <w:sz w:val="32"/>
          <w:szCs w:val="32"/>
          <w:lang w:val="fr-FR"/>
        </w:rPr>
        <w:t>Ateliers en complément du spectacle</w:t>
      </w:r>
    </w:p>
    <w:p w14:paraId="58998404" w14:textId="2D27063B" w:rsidR="008C4DC4" w:rsidRPr="00791D1A" w:rsidRDefault="00000000">
      <w:pPr>
        <w:spacing w:after="140" w:line="259" w:lineRule="auto"/>
        <w:rPr>
          <w:sz w:val="24"/>
          <w:szCs w:val="24"/>
          <w:lang w:val="fr-FR"/>
        </w:rPr>
      </w:pPr>
      <w:r w:rsidRPr="00791D1A">
        <w:rPr>
          <w:sz w:val="24"/>
          <w:szCs w:val="24"/>
          <w:lang w:val="fr-FR"/>
        </w:rPr>
        <w:t>La représentation peut être accompagnée d’ateliers autour de la découverte du chant, de la voix et des émotions. Jeux vocaux, souffle, écoute, imitation et exploration des différentes couleurs de la voix permettent aux enfants de prolonger activement et de manière ludique l’expérience du spectacle.</w:t>
      </w:r>
      <w:r w:rsidR="00A05516">
        <w:rPr>
          <w:sz w:val="24"/>
          <w:szCs w:val="24"/>
          <w:lang w:val="fr-FR"/>
        </w:rPr>
        <w:t xml:space="preserve"> N’hésitez pas à nous contacter pour en savoir plus !</w:t>
      </w:r>
    </w:p>
    <w:p w14:paraId="665DCC0B" w14:textId="30D84FA9" w:rsidR="008C4DC4" w:rsidRPr="00A05516" w:rsidRDefault="008C4DC4">
      <w:pPr>
        <w:spacing w:after="0"/>
        <w:rPr>
          <w:lang w:val="fr-FR"/>
        </w:rPr>
      </w:pPr>
    </w:p>
    <w:p w14:paraId="239492C0" w14:textId="7574D8BD" w:rsidR="006C3FFF" w:rsidRPr="00B24E7F" w:rsidRDefault="00A05516">
      <w:pPr>
        <w:jc w:val="center"/>
        <w:rPr>
          <w:lang w:val="fr-FR"/>
        </w:rPr>
      </w:pPr>
      <w:r>
        <w:rPr>
          <w:rFonts w:hint="eastAsia"/>
          <w:noProof/>
        </w:rPr>
        <w:drawing>
          <wp:anchor distT="0" distB="0" distL="114300" distR="114300" simplePos="0" relativeHeight="251661312" behindDoc="1" locked="0" layoutInCell="1" allowOverlap="1" wp14:anchorId="7F5BA9D3" wp14:editId="7C749CE1">
            <wp:simplePos x="0" y="0"/>
            <wp:positionH relativeFrom="column">
              <wp:posOffset>248285</wp:posOffset>
            </wp:positionH>
            <wp:positionV relativeFrom="paragraph">
              <wp:posOffset>73025</wp:posOffset>
            </wp:positionV>
            <wp:extent cx="6141720" cy="4606290"/>
            <wp:effectExtent l="0" t="0" r="0" b="3810"/>
            <wp:wrapTight wrapText="bothSides">
              <wp:wrapPolygon edited="0">
                <wp:start x="0" y="0"/>
                <wp:lineTo x="0" y="21529"/>
                <wp:lineTo x="21506" y="21529"/>
                <wp:lineTo x="21506" y="0"/>
                <wp:lineTo x="0" y="0"/>
              </wp:wrapPolygon>
            </wp:wrapTight>
            <wp:docPr id="1141481545"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481545" name="Image 1141481545"/>
                    <pic:cNvPicPr/>
                  </pic:nvPicPr>
                  <pic:blipFill>
                    <a:blip r:embed="rId18"/>
                    <a:stretch>
                      <a:fillRect/>
                    </a:stretch>
                  </pic:blipFill>
                  <pic:spPr>
                    <a:xfrm>
                      <a:off x="0" y="0"/>
                      <a:ext cx="6141720" cy="4606290"/>
                    </a:xfrm>
                    <a:prstGeom prst="rect">
                      <a:avLst/>
                    </a:prstGeom>
                  </pic:spPr>
                </pic:pic>
              </a:graphicData>
            </a:graphic>
            <wp14:sizeRelH relativeFrom="margin">
              <wp14:pctWidth>0</wp14:pctWidth>
            </wp14:sizeRelH>
            <wp14:sizeRelV relativeFrom="margin">
              <wp14:pctHeight>0</wp14:pctHeight>
            </wp14:sizeRelV>
          </wp:anchor>
        </w:drawing>
      </w:r>
    </w:p>
    <w:sectPr w:rsidR="006C3FFF" w:rsidRPr="00B24E7F" w:rsidSect="00034616">
      <w:headerReference w:type="default" r:id="rId19"/>
      <w:footerReference w:type="default" r:id="rId20"/>
      <w:pgSz w:w="12240" w:h="15840"/>
      <w:pgMar w:top="691" w:right="893" w:bottom="691"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FB725" w14:textId="77777777" w:rsidR="006E2C68" w:rsidRDefault="006E2C68">
      <w:pPr>
        <w:spacing w:after="0" w:line="240" w:lineRule="auto"/>
      </w:pPr>
      <w:r>
        <w:separator/>
      </w:r>
    </w:p>
  </w:endnote>
  <w:endnote w:type="continuationSeparator" w:id="0">
    <w:p w14:paraId="445EFCDD" w14:textId="77777777" w:rsidR="006E2C68" w:rsidRDefault="006E2C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C1468" w14:textId="77777777" w:rsidR="008C4DC4" w:rsidRPr="00B24E7F" w:rsidRDefault="00000000">
    <w:pPr>
      <w:pStyle w:val="Pieddepage"/>
      <w:jc w:val="center"/>
      <w:rPr>
        <w:lang w:val="fr-FR"/>
      </w:rPr>
    </w:pPr>
    <w:r w:rsidRPr="00B24E7F">
      <w:rPr>
        <w:color w:val="5A6982"/>
        <w:sz w:val="15"/>
        <w:lang w:val="fr-FR"/>
      </w:rPr>
      <w:t xml:space="preserve">Fanny Crouet </w:t>
    </w:r>
    <w:proofErr w:type="gramStart"/>
    <w:r w:rsidRPr="00B24E7F">
      <w:rPr>
        <w:color w:val="5A6982"/>
        <w:sz w:val="15"/>
        <w:lang w:val="fr-FR"/>
      </w:rPr>
      <w:t>Schneider  •</w:t>
    </w:r>
    <w:proofErr w:type="gramEnd"/>
    <w:r w:rsidRPr="00B24E7F">
      <w:rPr>
        <w:color w:val="5A6982"/>
        <w:sz w:val="15"/>
        <w:lang w:val="fr-FR"/>
      </w:rPr>
      <w:t xml:space="preserve">  Diffusion &amp; programmation : 06 14 69 23 58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DF1F6" w14:textId="77777777" w:rsidR="006E2C68" w:rsidRDefault="006E2C68">
      <w:pPr>
        <w:spacing w:after="0" w:line="240" w:lineRule="auto"/>
      </w:pPr>
      <w:r>
        <w:separator/>
      </w:r>
    </w:p>
  </w:footnote>
  <w:footnote w:type="continuationSeparator" w:id="0">
    <w:p w14:paraId="76A3622D" w14:textId="77777777" w:rsidR="006E2C68" w:rsidRDefault="006E2C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916C4" w14:textId="77777777" w:rsidR="008C4DC4" w:rsidRDefault="00000000">
    <w:pPr>
      <w:pStyle w:val="En-tte"/>
      <w:jc w:val="right"/>
    </w:pPr>
    <w:proofErr w:type="gramStart"/>
    <w:r>
      <w:rPr>
        <w:color w:val="64738C"/>
        <w:sz w:val="15"/>
      </w:rPr>
      <w:t>AZURA  •</w:t>
    </w:r>
    <w:proofErr w:type="gramEnd"/>
    <w:r>
      <w:rPr>
        <w:color w:val="64738C"/>
        <w:sz w:val="15"/>
      </w:rPr>
      <w:t xml:space="preserve">  LE VOYAGE DES COULEURS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460150690">
    <w:abstractNumId w:val="8"/>
  </w:num>
  <w:num w:numId="2" w16cid:durableId="396130273">
    <w:abstractNumId w:val="6"/>
  </w:num>
  <w:num w:numId="3" w16cid:durableId="1336685923">
    <w:abstractNumId w:val="5"/>
  </w:num>
  <w:num w:numId="4" w16cid:durableId="485829258">
    <w:abstractNumId w:val="4"/>
  </w:num>
  <w:num w:numId="5" w16cid:durableId="144510299">
    <w:abstractNumId w:val="7"/>
  </w:num>
  <w:num w:numId="6" w16cid:durableId="1613970618">
    <w:abstractNumId w:val="3"/>
  </w:num>
  <w:num w:numId="7" w16cid:durableId="810368343">
    <w:abstractNumId w:val="2"/>
  </w:num>
  <w:num w:numId="8" w16cid:durableId="869759704">
    <w:abstractNumId w:val="1"/>
  </w:num>
  <w:num w:numId="9" w16cid:durableId="139467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61D5"/>
    <w:rsid w:val="0011195C"/>
    <w:rsid w:val="0015074B"/>
    <w:rsid w:val="00210AD0"/>
    <w:rsid w:val="00244AAB"/>
    <w:rsid w:val="0027738C"/>
    <w:rsid w:val="00293865"/>
    <w:rsid w:val="0029639D"/>
    <w:rsid w:val="002A4A18"/>
    <w:rsid w:val="002B7248"/>
    <w:rsid w:val="00326F90"/>
    <w:rsid w:val="00367210"/>
    <w:rsid w:val="004F3A52"/>
    <w:rsid w:val="00563340"/>
    <w:rsid w:val="006939F5"/>
    <w:rsid w:val="006C3FFF"/>
    <w:rsid w:val="006E2C68"/>
    <w:rsid w:val="00791D1A"/>
    <w:rsid w:val="007B63E0"/>
    <w:rsid w:val="00824921"/>
    <w:rsid w:val="0088482E"/>
    <w:rsid w:val="008C4DC4"/>
    <w:rsid w:val="008C79CA"/>
    <w:rsid w:val="0094358C"/>
    <w:rsid w:val="00946D09"/>
    <w:rsid w:val="009B65E7"/>
    <w:rsid w:val="009E440C"/>
    <w:rsid w:val="00A05516"/>
    <w:rsid w:val="00A53B41"/>
    <w:rsid w:val="00AA1D8D"/>
    <w:rsid w:val="00B24E7F"/>
    <w:rsid w:val="00B47730"/>
    <w:rsid w:val="00C242A3"/>
    <w:rsid w:val="00CB0664"/>
    <w:rsid w:val="00CD2EE7"/>
    <w:rsid w:val="00E132E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0C2663"/>
  <w14:defaultImageDpi w14:val="300"/>
  <w15:docId w15:val="{A63C31A9-640A-498B-B4D8-E9161F238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28303C"/>
      <w:sz w:val="20"/>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164082"/>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DC4137"/>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image" Target="media/image11.jp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10</Pages>
  <Words>1245</Words>
  <Characters>6851</Characters>
  <Application>Microsoft Office Word</Application>
  <DocSecurity>0</DocSecurity>
  <Lines>57</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8080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Fanny Schneider</cp:lastModifiedBy>
  <cp:revision>9</cp:revision>
  <dcterms:created xsi:type="dcterms:W3CDTF">2026-09-05T19:29:00Z</dcterms:created>
  <dcterms:modified xsi:type="dcterms:W3CDTF">2026-09-13T16:14:00Z</dcterms:modified>
  <cp:category/>
</cp:coreProperties>
</file>